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FD6A29">
        <w:rPr>
          <w:b/>
          <w:color w:val="00B050"/>
        </w:rPr>
        <w:t xml:space="preserve">mardi 2 juin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622D18" w:rsidRDefault="00622D18" w:rsidP="00AA5C7F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11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440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30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1 200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15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600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100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       4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200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520</w:t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120</w:t>
      </w:r>
    </w:p>
    <w:p w:rsidR="00AA5C7F" w:rsidRPr="00622D18" w:rsidRDefault="00AA5C7F" w:rsidP="00AA5C7F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>3 x 40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12</w:t>
      </w:r>
      <w:r w:rsidRPr="003227FC">
        <w:rPr>
          <w:rFonts w:ascii="Maiandra GD" w:hAnsi="Maiandra GD"/>
          <w:b/>
          <w:color w:val="FF0000"/>
        </w:rPr>
        <w:t>0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10 x 50</w:t>
      </w:r>
      <w:r w:rsidRPr="0091553E">
        <w:rPr>
          <w:rFonts w:ascii="Maiandra GD" w:hAnsi="Maiandra GD"/>
          <w:b/>
          <w:color w:val="0070C0"/>
        </w:rPr>
        <w:t xml:space="preserve">= </w:t>
      </w:r>
      <w:r>
        <w:rPr>
          <w:rFonts w:ascii="Maiandra GD" w:hAnsi="Maiandra GD"/>
          <w:b/>
          <w:color w:val="FF0000"/>
        </w:rPr>
        <w:t>500</w:t>
      </w:r>
      <w:r w:rsidRPr="00993840">
        <w:rPr>
          <w:rFonts w:ascii="Maiandra GD" w:hAnsi="Maiandra GD"/>
          <w:b/>
          <w:color w:val="0070C0"/>
        </w:rPr>
        <w:tab/>
      </w:r>
    </w:p>
    <w:p w:rsidR="00622D18" w:rsidRDefault="00622D18" w:rsidP="00622D18">
      <w:pPr>
        <w:spacing w:after="0" w:line="240" w:lineRule="auto"/>
        <w:rPr>
          <w:rFonts w:ascii="Maiandra GD" w:hAnsi="Maiandra GD"/>
          <w:color w:val="0070C0"/>
        </w:rPr>
      </w:pPr>
      <w:r>
        <w:rPr>
          <w:rFonts w:ascii="Maiandra GD" w:hAnsi="Maiandra GD"/>
          <w:color w:val="0070C0"/>
        </w:rPr>
        <w:t>Pour réaliser une jolie carte, Feryel a acheté 5 paquets de 50 autocollants.</w:t>
      </w:r>
    </w:p>
    <w:p w:rsidR="00622D18" w:rsidRPr="0091553E" w:rsidRDefault="00622D18" w:rsidP="00622D18">
      <w:pPr>
        <w:spacing w:after="0" w:line="240" w:lineRule="auto"/>
        <w:rPr>
          <w:rFonts w:ascii="Maiandra GD" w:hAnsi="Maiandra GD"/>
          <w:i/>
          <w:color w:val="0070C0"/>
        </w:rPr>
      </w:pPr>
      <w:r>
        <w:rPr>
          <w:rFonts w:ascii="Maiandra GD" w:hAnsi="Maiandra GD"/>
          <w:i/>
          <w:color w:val="0070C0"/>
        </w:rPr>
        <w:t>Combien Feryel a-t-elle acheté d’autocollants en tout ?</w:t>
      </w:r>
    </w:p>
    <w:p w:rsidR="00622D18" w:rsidRDefault="00622D18" w:rsidP="00622D18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En tout, Feryel a acheté 250 autocollants.</w:t>
      </w:r>
    </w:p>
    <w:p w:rsidR="00FD6A29" w:rsidRDefault="00FD6A29" w:rsidP="00FD6A29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3B2775" w:rsidRDefault="00A744A2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A744A2" w:rsidRDefault="00A744A2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</w:p>
    <w:p w:rsidR="00A744A2" w:rsidRPr="004E798A" w:rsidRDefault="00A744A2" w:rsidP="004E798A">
      <w:pPr>
        <w:tabs>
          <w:tab w:val="left" w:pos="1428"/>
        </w:tabs>
        <w:rPr>
          <w:b/>
          <w:noProof/>
        </w:rPr>
      </w:pPr>
      <w:r w:rsidRPr="00A744A2">
        <w:rPr>
          <w:noProof/>
        </w:rPr>
        <w:pict>
          <v:oval id="_x0000_s1026" style="position:absolute;margin-left:-3pt;margin-top:21.8pt;width:20.4pt;height:24.6pt;z-index:251658240" filled="f"/>
        </w:pict>
      </w:r>
      <w:r w:rsidRPr="004E798A">
        <w:rPr>
          <w:b/>
          <w:noProof/>
        </w:rPr>
        <w:t>exercice 1 :</w: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ces magnifiques </w:t>
      </w:r>
      <w:r w:rsidRPr="00A744A2">
        <w:rPr>
          <w:rFonts w:eastAsia="Times New Roman" w:cstheme="minorHAnsi"/>
          <w:color w:val="231F20"/>
          <w:sz w:val="24"/>
          <w:szCs w:val="24"/>
          <w:u w:val="single"/>
        </w:rPr>
        <w:t>tulipes</w:t>
      </w:r>
      <w:r>
        <w:rPr>
          <w:rFonts w:eastAsia="Times New Roman" w:cstheme="minorHAnsi"/>
          <w:color w:val="231F20"/>
          <w:sz w:val="24"/>
          <w:szCs w:val="24"/>
        </w:rPr>
        <w:t xml:space="preserve"> rouges</w: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30" style="position:absolute;margin-left:-3pt;margin-top:.95pt;width:23.4pt;height:24.6pt;z-index:251662336" filled="f"/>
        </w:pict>
      </w:r>
      <w:r>
        <w:rPr>
          <w:rFonts w:eastAsia="Times New Roman" w:cstheme="minorHAnsi"/>
          <w:color w:val="231F20"/>
          <w:sz w:val="24"/>
          <w:szCs w:val="24"/>
        </w:rPr>
        <w:t xml:space="preserve">une grande </w:t>
      </w:r>
      <w:r w:rsidRPr="00A744A2">
        <w:rPr>
          <w:rFonts w:eastAsia="Times New Roman" w:cstheme="minorHAnsi"/>
          <w:color w:val="231F20"/>
          <w:sz w:val="24"/>
          <w:szCs w:val="24"/>
          <w:u w:val="single"/>
        </w:rPr>
        <w:t>cape</w:t>
      </w:r>
      <w:r>
        <w:rPr>
          <w:rFonts w:eastAsia="Times New Roman" w:cstheme="minorHAnsi"/>
          <w:color w:val="231F20"/>
          <w:sz w:val="24"/>
          <w:szCs w:val="24"/>
        </w:rPr>
        <w:t xml:space="preserve"> violette</w: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27" style="position:absolute;margin-left:-3pt;margin-top:10.9pt;width:23.4pt;height:24.6pt;z-index:251659264" filled="f"/>
        </w:pic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une </w:t>
      </w:r>
      <w:r w:rsidRPr="00A744A2">
        <w:rPr>
          <w:rFonts w:eastAsia="Times New Roman" w:cstheme="minorHAnsi"/>
          <w:color w:val="231F20"/>
          <w:sz w:val="24"/>
          <w:szCs w:val="24"/>
          <w:u w:val="single"/>
        </w:rPr>
        <w:t>casquette</w:t>
      </w:r>
      <w:r>
        <w:rPr>
          <w:rFonts w:eastAsia="Times New Roman" w:cstheme="minorHAnsi"/>
          <w:color w:val="231F20"/>
          <w:sz w:val="24"/>
          <w:szCs w:val="24"/>
        </w:rPr>
        <w:t xml:space="preserve"> à carreaux</w: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28" style="position:absolute;margin-left:-3pt;margin-top:13.4pt;width:23.4pt;height:24.6pt;z-index:251660288" filled="f"/>
        </w:pic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une grande </w:t>
      </w:r>
      <w:r w:rsidRPr="00A744A2">
        <w:rPr>
          <w:rFonts w:eastAsia="Times New Roman" w:cstheme="minorHAnsi"/>
          <w:color w:val="231F20"/>
          <w:sz w:val="24"/>
          <w:szCs w:val="24"/>
          <w:u w:val="single"/>
        </w:rPr>
        <w:t>tasse</w:t>
      </w:r>
      <w:r>
        <w:rPr>
          <w:rFonts w:eastAsia="Times New Roman" w:cstheme="minorHAnsi"/>
          <w:color w:val="231F20"/>
          <w:sz w:val="24"/>
          <w:szCs w:val="24"/>
        </w:rPr>
        <w:t xml:space="preserve"> de thé</w:t>
      </w:r>
    </w:p>
    <w:p w:rsidR="00662A81" w:rsidRDefault="00662A81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29" style="position:absolute;margin-left:-7.2pt;margin-top:12.9pt;width:20.4pt;height:24.6pt;z-index:251661312" filled="f"/>
        </w:pict>
      </w:r>
    </w:p>
    <w:p w:rsidR="00A744A2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color w:val="231F20"/>
          <w:sz w:val="24"/>
          <w:szCs w:val="24"/>
        </w:rPr>
        <w:t xml:space="preserve">un </w:t>
      </w:r>
      <w:r w:rsidRPr="00A744A2">
        <w:rPr>
          <w:rFonts w:eastAsia="Times New Roman" w:cstheme="minorHAnsi"/>
          <w:color w:val="231F20"/>
          <w:sz w:val="24"/>
          <w:szCs w:val="24"/>
          <w:u w:val="single"/>
        </w:rPr>
        <w:t>chocolat</w:t>
      </w:r>
      <w:r>
        <w:rPr>
          <w:rFonts w:eastAsia="Times New Roman" w:cstheme="minorHAnsi"/>
          <w:color w:val="231F20"/>
          <w:sz w:val="24"/>
          <w:szCs w:val="24"/>
        </w:rPr>
        <w:t xml:space="preserve"> chaud </w:t>
      </w:r>
    </w:p>
    <w:p w:rsidR="00A744A2" w:rsidRPr="009B6C61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  <w:sz w:val="24"/>
          <w:szCs w:val="24"/>
        </w:rPr>
      </w:pPr>
      <w:r w:rsidRPr="009B6C61">
        <w:rPr>
          <w:rFonts w:eastAsia="Times New Roman" w:cstheme="minorHAnsi"/>
          <w:color w:val="231F20"/>
          <w:sz w:val="24"/>
          <w:szCs w:val="24"/>
        </w:rPr>
        <w:br/>
      </w:r>
    </w:p>
    <w:p w:rsidR="00A744A2" w:rsidRPr="00A744A2" w:rsidRDefault="00A744A2" w:rsidP="00A744A2">
      <w:pPr>
        <w:spacing w:after="0" w:line="240" w:lineRule="auto"/>
        <w:rPr>
          <w:rFonts w:cstheme="minorHAnsi"/>
          <w:b/>
          <w:sz w:val="24"/>
          <w:szCs w:val="24"/>
        </w:rPr>
      </w:pPr>
      <w:r w:rsidRPr="00A744A2">
        <w:rPr>
          <w:rFonts w:cstheme="minorHAnsi"/>
          <w:b/>
          <w:sz w:val="24"/>
          <w:szCs w:val="24"/>
        </w:rPr>
        <w:t xml:space="preserve">exercice 2 : </w:t>
      </w:r>
    </w:p>
    <w:p w:rsidR="00A744A2" w:rsidRPr="009B6C61" w:rsidRDefault="00A744A2" w:rsidP="00A744A2">
      <w:pPr>
        <w:shd w:val="clear" w:color="auto" w:fill="FFFFFF"/>
        <w:spacing w:after="0" w:line="240" w:lineRule="auto"/>
        <w:rPr>
          <w:rFonts w:eastAsia="Times New Roman" w:cstheme="minorHAnsi"/>
          <w:b/>
          <w:color w:val="231F20"/>
          <w:sz w:val="24"/>
          <w:szCs w:val="24"/>
        </w:rPr>
      </w:pPr>
      <w:r w:rsidRPr="009B6C61">
        <w:rPr>
          <w:rFonts w:eastAsia="Times New Roman" w:cstheme="minorHAnsi"/>
          <w:b/>
          <w:color w:val="231F20"/>
          <w:sz w:val="24"/>
          <w:szCs w:val="24"/>
        </w:rPr>
        <w:t>Entoure le nom noyau et souligne les mots ou les groupes de mots qui le complètent.</w:t>
      </w:r>
    </w:p>
    <w:p w:rsidR="00A744A2" w:rsidRPr="009B6C61" w:rsidRDefault="00BF3602" w:rsidP="00A744A2">
      <w:pPr>
        <w:shd w:val="clear" w:color="auto" w:fill="FFFFFF"/>
        <w:spacing w:after="0" w:line="480" w:lineRule="auto"/>
        <w:rPr>
          <w:rFonts w:eastAsia="Times New Roman" w:cstheme="minorHAnsi"/>
          <w:color w:val="231F20"/>
          <w:sz w:val="24"/>
          <w:szCs w:val="24"/>
        </w:rPr>
      </w:pP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38" style="position:absolute;margin-left:450.6pt;margin-top:31.55pt;width:46.2pt;height:14.4pt;z-index:251670528" filled="f"/>
        </w:pict>
      </w: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37" style="position:absolute;margin-left:304.8pt;margin-top:34.55pt;width:36pt;height:11.4pt;z-index:251669504" filled="f"/>
        </w:pict>
      </w: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36" style="position:absolute;margin-left:142.8pt;margin-top:31.55pt;width:34.8pt;height:14.4pt;z-index:251668480" filled="f"/>
        </w:pict>
      </w:r>
      <w:r>
        <w:rPr>
          <w:rFonts w:eastAsia="Times New Roman" w:cstheme="minorHAnsi"/>
          <w:noProof/>
          <w:color w:val="231F20"/>
          <w:sz w:val="24"/>
          <w:szCs w:val="24"/>
        </w:rPr>
        <w:pict>
          <v:oval id="_x0000_s1035" style="position:absolute;margin-left:-7.2pt;margin-top:28.55pt;width:46.2pt;height:14.4pt;z-index:251667456" filled="f"/>
        </w:pict>
      </w:r>
      <w:r w:rsidR="00A744A2">
        <w:rPr>
          <w:rFonts w:eastAsia="Times New Roman" w:cstheme="minorHAnsi"/>
          <w:noProof/>
          <w:color w:val="231F20"/>
          <w:sz w:val="24"/>
          <w:szCs w:val="24"/>
        </w:rPr>
        <w:pict>
          <v:oval id="_x0000_s1034" style="position:absolute;margin-left:370.8pt;margin-top:2.15pt;width:40.2pt;height:14.4pt;z-index:251666432" filled="f"/>
        </w:pict>
      </w:r>
      <w:r w:rsidR="00A744A2">
        <w:rPr>
          <w:rFonts w:eastAsia="Times New Roman" w:cstheme="minorHAnsi"/>
          <w:noProof/>
          <w:color w:val="231F20"/>
          <w:sz w:val="24"/>
          <w:szCs w:val="24"/>
        </w:rPr>
        <w:pict>
          <v:oval id="_x0000_s1033" style="position:absolute;margin-left:230.4pt;margin-top:2.15pt;width:30.6pt;height:12pt;z-index:251665408" filled="f"/>
        </w:pict>
      </w:r>
      <w:r w:rsidR="00A744A2">
        <w:rPr>
          <w:rFonts w:eastAsia="Times New Roman" w:cstheme="minorHAnsi"/>
          <w:noProof/>
          <w:color w:val="231F20"/>
          <w:sz w:val="24"/>
          <w:szCs w:val="24"/>
        </w:rPr>
        <w:pict>
          <v:oval id="_x0000_s1032" style="position:absolute;margin-left:105pt;margin-top:2.15pt;width:25.8pt;height:14.4pt;z-index:251664384" filled="f"/>
        </w:pict>
      </w:r>
      <w:r w:rsidR="00A744A2">
        <w:rPr>
          <w:rFonts w:eastAsia="Times New Roman" w:cstheme="minorHAnsi"/>
          <w:noProof/>
          <w:color w:val="231F20"/>
          <w:sz w:val="24"/>
          <w:szCs w:val="24"/>
        </w:rPr>
        <w:pict>
          <v:oval id="_x0000_s1031" style="position:absolute;margin-left:13.2pt;margin-top:2.15pt;width:46.2pt;height:14.4pt;z-index:251663360" filled="f"/>
        </w:pic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Un cartable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neuf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un livre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de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géographie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une règle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en plastique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le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grand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bureau </w:t>
      </w:r>
      <w:r w:rsidR="00A744A2" w:rsidRPr="00A744A2">
        <w:rPr>
          <w:rFonts w:eastAsia="Times New Roman" w:cstheme="minorHAnsi"/>
          <w:color w:val="231F20"/>
          <w:sz w:val="24"/>
          <w:szCs w:val="24"/>
          <w:u w:val="single"/>
        </w:rPr>
        <w:t>de la maitresse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des crayons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de papier taillés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un roman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policier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passionnant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des patins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à roulettes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• la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grande</w:t>
      </w:r>
      <w:r w:rsidR="00A744A2">
        <w:rPr>
          <w:rFonts w:eastAsia="Times New Roman" w:cstheme="minorHAnsi"/>
          <w:color w:val="231F20"/>
          <w:sz w:val="24"/>
          <w:szCs w:val="24"/>
        </w:rPr>
        <w:t xml:space="preserve"> nappe </w:t>
      </w:r>
      <w:r w:rsidR="00A744A2" w:rsidRPr="00BF3602">
        <w:rPr>
          <w:rFonts w:eastAsia="Times New Roman" w:cstheme="minorHAnsi"/>
          <w:color w:val="231F20"/>
          <w:sz w:val="24"/>
          <w:szCs w:val="24"/>
          <w:u w:val="single"/>
        </w:rPr>
        <w:t>rectangulaire</w:t>
      </w:r>
      <w:r w:rsidR="00A744A2">
        <w:rPr>
          <w:rFonts w:eastAsia="Times New Roman" w:cstheme="minorHAnsi"/>
          <w:color w:val="231F20"/>
          <w:sz w:val="24"/>
          <w:szCs w:val="24"/>
        </w:rPr>
        <w:t>.</w:t>
      </w:r>
    </w:p>
    <w:p w:rsidR="0080156E" w:rsidRPr="007D78BF" w:rsidRDefault="00C15173" w:rsidP="0080156E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tab/>
      </w:r>
      <w:r w:rsidR="0080156E" w:rsidRPr="007D78BF">
        <w:rPr>
          <w:b/>
          <w:color w:val="FF0000"/>
          <w:u w:val="double"/>
        </w:rPr>
        <w:t xml:space="preserve">ORTHOGRAPHE </w:t>
      </w: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QUESTION</w:t>
      </w: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Je ré</w:t>
      </w:r>
      <w:r w:rsidRPr="00622D18">
        <w:rPr>
          <w:rFonts w:eastAsia="SimplonBPRegular" w:cstheme="minorHAnsi"/>
        </w:rPr>
        <w:t>pond</w:t>
      </w:r>
      <w:r w:rsidRPr="00622D18">
        <w:rPr>
          <w:rFonts w:cstheme="minorHAnsi"/>
          <w:b/>
          <w:bCs/>
        </w:rPr>
        <w:t xml:space="preserve">rai </w:t>
      </w:r>
      <w:r>
        <w:rPr>
          <w:rFonts w:cstheme="minorHAnsi"/>
          <w:b/>
          <w:bCs/>
        </w:rPr>
        <w:t>à</w:t>
      </w:r>
      <w:r w:rsidRPr="00622D18">
        <w:rPr>
          <w:rFonts w:eastAsia="SimplonBPRegular" w:cstheme="minorHAnsi"/>
        </w:rPr>
        <w:t xml:space="preserve"> ta question plus tard. – Vous pose</w:t>
      </w:r>
      <w:r w:rsidRPr="00622D18">
        <w:rPr>
          <w:rFonts w:cstheme="minorHAnsi"/>
          <w:b/>
          <w:bCs/>
        </w:rPr>
        <w:t xml:space="preserve">rez </w:t>
      </w:r>
      <w:r w:rsidRPr="00622D18">
        <w:rPr>
          <w:rFonts w:eastAsia="SimplonBPRegular" w:cstheme="minorHAnsi"/>
        </w:rPr>
        <w:t>vos question</w:t>
      </w:r>
      <w:r w:rsidRPr="00622D18">
        <w:rPr>
          <w:rFonts w:cstheme="minorHAnsi"/>
          <w:b/>
          <w:bCs/>
        </w:rPr>
        <w:t xml:space="preserve">s </w:t>
      </w:r>
      <w:r w:rsidRPr="00622D18">
        <w:rPr>
          <w:rFonts w:eastAsia="SimplonBPRegular" w:cstheme="minorHAnsi"/>
        </w:rPr>
        <w:t>par écrit. – remettre en question une décision –</w:t>
      </w:r>
    </w:p>
    <w:p w:rsidR="0080156E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eastAsia="SimplonBPRegular" w:cstheme="minorHAnsi"/>
        </w:rPr>
        <w:t>Il n’est pas question de partir maintenant. – Voici le livre en question. – questio</w:t>
      </w:r>
      <w:r w:rsidRPr="00622D18">
        <w:rPr>
          <w:rFonts w:cstheme="minorHAnsi"/>
          <w:b/>
          <w:bCs/>
        </w:rPr>
        <w:t>nn</w:t>
      </w:r>
      <w:r w:rsidRPr="00622D18">
        <w:rPr>
          <w:rFonts w:eastAsia="SimplonBPRegular" w:cstheme="minorHAnsi"/>
        </w:rPr>
        <w:t>er, un questionnaire,</w:t>
      </w:r>
      <w:r>
        <w:rPr>
          <w:rFonts w:eastAsia="SimplonBPRegular" w:cstheme="minorHAnsi"/>
        </w:rPr>
        <w:t xml:space="preserve"> </w:t>
      </w:r>
      <w:r w:rsidRPr="00622D18">
        <w:rPr>
          <w:rFonts w:eastAsia="SimplonBPRegular" w:cstheme="minorHAnsi"/>
        </w:rPr>
        <w:t>le questionn</w:t>
      </w:r>
      <w:r w:rsidRPr="00622D18">
        <w:rPr>
          <w:rFonts w:cstheme="minorHAnsi"/>
          <w:b/>
          <w:bCs/>
        </w:rPr>
        <w:t xml:space="preserve">ement </w:t>
      </w:r>
      <w:r w:rsidRPr="00622D18">
        <w:rPr>
          <w:rFonts w:eastAsia="SimplonBPRegular" w:cstheme="minorHAnsi"/>
        </w:rPr>
        <w:t>comme command</w:t>
      </w:r>
      <w:r w:rsidRPr="00622D18">
        <w:rPr>
          <w:rFonts w:cstheme="minorHAnsi"/>
          <w:b/>
          <w:bCs/>
        </w:rPr>
        <w:t>ement</w:t>
      </w:r>
      <w:r>
        <w:rPr>
          <w:rFonts w:cstheme="minorHAnsi"/>
          <w:b/>
          <w:bCs/>
        </w:rPr>
        <w:t>.</w:t>
      </w: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SÉRIE</w:t>
      </w:r>
    </w:p>
    <w:p w:rsid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622D18">
        <w:rPr>
          <w:rFonts w:eastAsia="SimplonBPRegular" w:cstheme="minorHAnsi"/>
        </w:rPr>
        <w:t>Ce soir, nous regarde</w:t>
      </w:r>
      <w:r w:rsidRPr="00622D18">
        <w:rPr>
          <w:rFonts w:cstheme="minorHAnsi"/>
          <w:b/>
          <w:bCs/>
        </w:rPr>
        <w:t xml:space="preserve">rons </w:t>
      </w:r>
      <w:r w:rsidRPr="00622D18">
        <w:rPr>
          <w:rFonts w:eastAsia="SimplonBPRegular" w:cstheme="minorHAnsi"/>
        </w:rPr>
        <w:t>une série télévisée. – des séries télévisées – une série de nombres – des voitures</w:t>
      </w:r>
      <w:r>
        <w:rPr>
          <w:rFonts w:eastAsia="SimplonBPRegular" w:cstheme="minorHAnsi"/>
        </w:rPr>
        <w:t xml:space="preserve"> </w:t>
      </w:r>
      <w:r w:rsidRPr="00622D18">
        <w:rPr>
          <w:rFonts w:eastAsia="SimplonBPRegular" w:cstheme="minorHAnsi"/>
        </w:rPr>
        <w:t>fabriquées</w:t>
      </w:r>
      <w:r>
        <w:rPr>
          <w:rFonts w:eastAsia="SimplonBPRegular" w:cstheme="minorHAnsi"/>
        </w:rPr>
        <w:t xml:space="preserve"> en sé</w:t>
      </w:r>
      <w:r w:rsidRPr="00622D18">
        <w:rPr>
          <w:rFonts w:eastAsia="SimplonBPRegular" w:cstheme="minorHAnsi"/>
        </w:rPr>
        <w:t>rie –</w:t>
      </w:r>
      <w:r>
        <w:rPr>
          <w:rFonts w:eastAsia="SimplonBPRegular" w:cstheme="minorHAnsi"/>
        </w:rPr>
        <w:t xml:space="preserve"> un objet hors sé</w:t>
      </w:r>
      <w:r w:rsidRPr="00622D18">
        <w:rPr>
          <w:rFonts w:eastAsia="SimplonBPRegular" w:cstheme="minorHAnsi"/>
        </w:rPr>
        <w:t>rie – C’</w:t>
      </w:r>
      <w:r>
        <w:rPr>
          <w:rFonts w:eastAsia="SimplonBPRegular" w:cstheme="minorHAnsi"/>
        </w:rPr>
        <w:t>est une nouvelle sé</w:t>
      </w:r>
      <w:r w:rsidRPr="00622D18">
        <w:rPr>
          <w:rFonts w:eastAsia="SimplonBPRegular" w:cstheme="minorHAnsi"/>
        </w:rPr>
        <w:t>rie noire !</w:t>
      </w: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ROCHER</w:t>
      </w:r>
    </w:p>
    <w:p w:rsid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  <w:r w:rsidRPr="00622D18">
        <w:rPr>
          <w:rFonts w:eastAsia="SimplonBPRegular" w:cstheme="minorHAnsi"/>
        </w:rPr>
        <w:t>Des mouettes pou</w:t>
      </w:r>
      <w:r w:rsidRPr="00622D18">
        <w:rPr>
          <w:rFonts w:cstheme="minorHAnsi"/>
          <w:b/>
          <w:bCs/>
        </w:rPr>
        <w:t xml:space="preserve">rront </w:t>
      </w:r>
      <w:r w:rsidRPr="00622D18">
        <w:rPr>
          <w:rFonts w:eastAsia="SimplonBPRegular" w:cstheme="minorHAnsi"/>
        </w:rPr>
        <w:t>nicher sur ce rocher. – Des rocher</w:t>
      </w:r>
      <w:r w:rsidRPr="00622D18">
        <w:rPr>
          <w:rFonts w:cstheme="minorHAnsi"/>
          <w:b/>
          <w:bCs/>
        </w:rPr>
        <w:t xml:space="preserve">s </w:t>
      </w:r>
      <w:r>
        <w:rPr>
          <w:rFonts w:eastAsia="SimplonBPRegular" w:cstheme="minorHAnsi"/>
        </w:rPr>
        <w:t>sont tombé</w:t>
      </w:r>
      <w:r w:rsidRPr="00622D18">
        <w:rPr>
          <w:rFonts w:cstheme="minorHAnsi"/>
          <w:b/>
          <w:bCs/>
        </w:rPr>
        <w:t xml:space="preserve">s </w:t>
      </w:r>
      <w:r w:rsidRPr="00622D18">
        <w:rPr>
          <w:rFonts w:eastAsia="SimplonBPRegular" w:cstheme="minorHAnsi"/>
        </w:rPr>
        <w:t>sur la route. – la roche – roch</w:t>
      </w:r>
      <w:r w:rsidRPr="00622D18">
        <w:rPr>
          <w:rFonts w:cstheme="minorHAnsi"/>
          <w:b/>
          <w:bCs/>
        </w:rPr>
        <w:t>eux</w:t>
      </w:r>
      <w:r w:rsidRPr="00622D18">
        <w:rPr>
          <w:rFonts w:eastAsia="SimplonBPRegular" w:cstheme="minorHAnsi"/>
        </w:rPr>
        <w:t>(</w:t>
      </w:r>
      <w:r w:rsidRPr="00622D18">
        <w:rPr>
          <w:rFonts w:cstheme="minorHAnsi"/>
          <w:b/>
          <w:bCs/>
        </w:rPr>
        <w:t>euse</w:t>
      </w:r>
      <w:r w:rsidRPr="00622D18">
        <w:rPr>
          <w:rFonts w:eastAsia="SimplonBPRegular" w:cstheme="minorHAnsi"/>
        </w:rPr>
        <w:t>), un roc,</w:t>
      </w:r>
      <w:r>
        <w:rPr>
          <w:rFonts w:eastAsia="SimplonBPRegular" w:cstheme="minorHAnsi"/>
        </w:rPr>
        <w:t xml:space="preserve"> </w:t>
      </w:r>
      <w:r w:rsidRPr="00622D18">
        <w:rPr>
          <w:rFonts w:eastAsia="SimplonBPRegular" w:cstheme="minorHAnsi"/>
        </w:rPr>
        <w:t>rocaill</w:t>
      </w:r>
      <w:r w:rsidRPr="00622D18">
        <w:rPr>
          <w:rFonts w:cstheme="minorHAnsi"/>
          <w:b/>
          <w:bCs/>
        </w:rPr>
        <w:t>eux</w:t>
      </w:r>
      <w:r w:rsidRPr="00622D18">
        <w:rPr>
          <w:rFonts w:eastAsia="SimplonBPRegular" w:cstheme="minorHAnsi"/>
        </w:rPr>
        <w:t>(</w:t>
      </w:r>
      <w:r w:rsidRPr="00622D18">
        <w:rPr>
          <w:rFonts w:cstheme="minorHAnsi"/>
          <w:b/>
          <w:bCs/>
        </w:rPr>
        <w:t>euse</w:t>
      </w:r>
      <w:r w:rsidRPr="00622D18">
        <w:rPr>
          <w:rFonts w:eastAsia="SimplonBPRegular" w:cstheme="minorHAnsi"/>
        </w:rPr>
        <w:t>)</w:t>
      </w: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622D18" w:rsidRPr="00622D18" w:rsidRDefault="00622D18" w:rsidP="00622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22D18">
        <w:rPr>
          <w:rFonts w:cstheme="minorHAnsi"/>
          <w:b/>
          <w:bCs/>
        </w:rPr>
        <w:t>SOURIANT</w:t>
      </w:r>
    </w:p>
    <w:p w:rsidR="00C043F5" w:rsidRPr="00C043F5" w:rsidRDefault="00622D18" w:rsidP="00C043F5">
      <w:pPr>
        <w:tabs>
          <w:tab w:val="left" w:pos="1080"/>
        </w:tabs>
      </w:pPr>
      <w:r w:rsidRPr="00622D18">
        <w:rPr>
          <w:rFonts w:eastAsia="SimplonBPRegular" w:cstheme="minorHAnsi"/>
        </w:rPr>
        <w:t>C’est un gar</w:t>
      </w:r>
      <w:r>
        <w:rPr>
          <w:rFonts w:eastAsia="SimplonBPRegular" w:cstheme="minorHAnsi"/>
        </w:rPr>
        <w:t>ç</w:t>
      </w:r>
      <w:r w:rsidRPr="00622D18">
        <w:rPr>
          <w:rFonts w:eastAsia="SimplonBPRegular" w:cstheme="minorHAnsi"/>
        </w:rPr>
        <w:t>on souriant, une fille souriant</w:t>
      </w:r>
      <w:r w:rsidRPr="00622D18">
        <w:rPr>
          <w:rFonts w:cstheme="minorHAnsi"/>
          <w:b/>
          <w:bCs/>
        </w:rPr>
        <w:t>e</w:t>
      </w:r>
      <w:r w:rsidRPr="00622D18">
        <w:rPr>
          <w:rFonts w:eastAsia="SimplonBPRegular" w:cstheme="minorHAnsi"/>
        </w:rPr>
        <w:t>, des gens souriant</w:t>
      </w:r>
      <w:r w:rsidRPr="00622D18">
        <w:rPr>
          <w:rFonts w:cstheme="minorHAnsi"/>
          <w:b/>
          <w:bCs/>
        </w:rPr>
        <w:t>s</w:t>
      </w:r>
      <w:r w:rsidRPr="00622D18">
        <w:rPr>
          <w:rFonts w:eastAsia="SimplonBPRegular" w:cstheme="minorHAnsi"/>
        </w:rPr>
        <w:t>, des vendeuses souriant</w:t>
      </w:r>
      <w:r w:rsidRPr="00622D18">
        <w:rPr>
          <w:rFonts w:cstheme="minorHAnsi"/>
          <w:b/>
          <w:bCs/>
        </w:rPr>
        <w:t xml:space="preserve">es </w:t>
      </w:r>
      <w:r w:rsidRPr="00622D18">
        <w:rPr>
          <w:rFonts w:eastAsia="SimplonBPRegular" w:cstheme="minorHAnsi"/>
        </w:rPr>
        <w:t>– sourire, un sourire – rire</w:t>
      </w:r>
    </w:p>
    <w:sectPr w:rsidR="00C043F5" w:rsidRPr="00C043F5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53" w:rsidRDefault="005F2253" w:rsidP="00916BA1">
      <w:pPr>
        <w:spacing w:after="0" w:line="240" w:lineRule="auto"/>
      </w:pPr>
      <w:r>
        <w:separator/>
      </w:r>
    </w:p>
  </w:endnote>
  <w:endnote w:type="continuationSeparator" w:id="1">
    <w:p w:rsidR="005F2253" w:rsidRDefault="005F225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53" w:rsidRDefault="005F2253" w:rsidP="00916BA1">
      <w:pPr>
        <w:spacing w:after="0" w:line="240" w:lineRule="auto"/>
      </w:pPr>
      <w:r>
        <w:separator/>
      </w:r>
    </w:p>
  </w:footnote>
  <w:footnote w:type="continuationSeparator" w:id="1">
    <w:p w:rsidR="005F2253" w:rsidRDefault="005F225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07603"/>
    <w:rsid w:val="0022341A"/>
    <w:rsid w:val="00231A09"/>
    <w:rsid w:val="00231A4D"/>
    <w:rsid w:val="00233F73"/>
    <w:rsid w:val="00265CD6"/>
    <w:rsid w:val="00283BA6"/>
    <w:rsid w:val="002B4EB4"/>
    <w:rsid w:val="002E360A"/>
    <w:rsid w:val="003139F2"/>
    <w:rsid w:val="00346F65"/>
    <w:rsid w:val="003635A2"/>
    <w:rsid w:val="003651B3"/>
    <w:rsid w:val="003B2775"/>
    <w:rsid w:val="00411DFA"/>
    <w:rsid w:val="00433C97"/>
    <w:rsid w:val="00441D90"/>
    <w:rsid w:val="00441E52"/>
    <w:rsid w:val="004A5FD9"/>
    <w:rsid w:val="004E1A42"/>
    <w:rsid w:val="004E798A"/>
    <w:rsid w:val="004F3F36"/>
    <w:rsid w:val="00536DAE"/>
    <w:rsid w:val="00551B39"/>
    <w:rsid w:val="00555154"/>
    <w:rsid w:val="0059616B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654F"/>
    <w:rsid w:val="006D5C51"/>
    <w:rsid w:val="006F11FD"/>
    <w:rsid w:val="006F5A73"/>
    <w:rsid w:val="00716F65"/>
    <w:rsid w:val="00724F1B"/>
    <w:rsid w:val="00751A82"/>
    <w:rsid w:val="00761A10"/>
    <w:rsid w:val="0078647A"/>
    <w:rsid w:val="00792258"/>
    <w:rsid w:val="0079315B"/>
    <w:rsid w:val="00796DC3"/>
    <w:rsid w:val="007A5E28"/>
    <w:rsid w:val="007D78BF"/>
    <w:rsid w:val="0080156E"/>
    <w:rsid w:val="00846470"/>
    <w:rsid w:val="00850604"/>
    <w:rsid w:val="00854D4B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9F77AF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401E4"/>
    <w:rsid w:val="00D675C2"/>
    <w:rsid w:val="00DC3B19"/>
    <w:rsid w:val="00DC5CB8"/>
    <w:rsid w:val="00DD0256"/>
    <w:rsid w:val="00E415E2"/>
    <w:rsid w:val="00E557DC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57</cp:revision>
  <dcterms:created xsi:type="dcterms:W3CDTF">2020-03-18T14:11:00Z</dcterms:created>
  <dcterms:modified xsi:type="dcterms:W3CDTF">2020-06-03T12:29:00Z</dcterms:modified>
</cp:coreProperties>
</file>