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7" w:rsidRPr="004327E7" w:rsidRDefault="004327E7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 w:rsidR="005017A6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</w:t>
      </w:r>
      <w:r w:rsidR="0059450D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 : </w:t>
      </w:r>
      <w:r w:rsidR="00D17A34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lundi 18 mai </w:t>
      </w:r>
      <w:r w:rsidR="00325E9F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CD6AB2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</w:p>
    <w:p w:rsidR="00CD6AB2" w:rsidRPr="00CD6AB2" w:rsidRDefault="00E66603" w:rsidP="00CD6AB2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85"/>
      </w:tblGrid>
      <w:tr w:rsidR="00CD6AB2" w:rsidRPr="00CD6AB2" w:rsidTr="00CD6AB2">
        <w:trPr>
          <w:trHeight w:val="379"/>
        </w:trPr>
        <w:tc>
          <w:tcPr>
            <w:tcW w:w="9985" w:type="dxa"/>
          </w:tcPr>
          <w:p w:rsidR="00D17A34" w:rsidRPr="00D17A34" w:rsidRDefault="00D17A34" w:rsidP="00D1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105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524"/>
            </w:tblGrid>
            <w:tr w:rsidR="00D17A34" w:rsidRPr="00D17A34" w:rsidTr="00D17A34">
              <w:trPr>
                <w:trHeight w:val="432"/>
              </w:trPr>
              <w:tc>
                <w:tcPr>
                  <w:tcW w:w="10524" w:type="dxa"/>
                </w:tcPr>
                <w:p w:rsidR="00D17A34" w:rsidRPr="00D17A34" w:rsidRDefault="00D17A34" w:rsidP="00D17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D17A34">
                    <w:rPr>
                      <w:rFonts w:ascii="Century Gothic" w:hAnsi="Century Gothic" w:cs="Century Goth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17A34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0"/>
                      <w:szCs w:val="20"/>
                    </w:rPr>
                    <w:t xml:space="preserve">Indiquer la valeur d’un chiffre dans un nombre. </w:t>
                  </w:r>
                </w:p>
                <w:p w:rsidR="00D17A34" w:rsidRPr="00D17A34" w:rsidRDefault="00D17A34" w:rsidP="00D17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L’adulte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dit : « Que représente le chiffre 2 dans chacun de ces nombres ? » </w:t>
                  </w:r>
                </w:p>
                <w:p w:rsidR="00D17A34" w:rsidRPr="00D17A34" w:rsidRDefault="00D17A34" w:rsidP="00D17A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1,258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– 54,192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– 7,621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– 206,41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– 27,104 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– 403,291 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– 12,495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– 5,216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– 0,412 – </w:t>
                  </w:r>
                  <w:r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D17A34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2,65 </w:t>
                  </w:r>
                </w:p>
              </w:tc>
            </w:tr>
          </w:tbl>
          <w:p w:rsidR="00CD6AB2" w:rsidRPr="00CD6AB2" w:rsidRDefault="00CD6AB2" w:rsidP="00CD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D17A34" w:rsidRPr="00D17A34" w:rsidTr="00D17A34">
        <w:trPr>
          <w:trHeight w:val="379"/>
        </w:trPr>
        <w:tc>
          <w:tcPr>
            <w:tcW w:w="9985" w:type="dxa"/>
            <w:tcBorders>
              <w:left w:val="nil"/>
              <w:bottom w:val="nil"/>
              <w:right w:val="nil"/>
            </w:tcBorders>
          </w:tcPr>
          <w:p w:rsidR="00D17A34" w:rsidRPr="00D17A34" w:rsidRDefault="00D17A34" w:rsidP="0010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24"/>
              </w:rPr>
            </w:pP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dixième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 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millième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centième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centaine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dizaine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     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dixième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      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unité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 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dixième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millième </w:t>
            </w:r>
            <w:r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     </w:t>
            </w:r>
            <w:r w:rsidRPr="00D17A34">
              <w:rPr>
                <w:rFonts w:ascii="Century Gothic" w:hAnsi="Century Gothic" w:cs="Century Gothic"/>
                <w:color w:val="000000"/>
                <w:sz w:val="16"/>
                <w:szCs w:val="24"/>
              </w:rPr>
              <w:t xml:space="preserve">unité </w:t>
            </w:r>
          </w:p>
        </w:tc>
      </w:tr>
    </w:tbl>
    <w:p w:rsidR="00325E9F" w:rsidRDefault="00325E9F" w:rsidP="00EC758C">
      <w:pPr>
        <w:rPr>
          <w:rFonts w:ascii="Century Gothic" w:hAnsi="Century Gothic" w:cs="Century Gothic"/>
          <w:sz w:val="20"/>
          <w:szCs w:val="20"/>
        </w:rPr>
      </w:pPr>
    </w:p>
    <w:p w:rsidR="00EC758C" w:rsidRDefault="00EC758C" w:rsidP="00EC758C">
      <w:pPr>
        <w:pStyle w:val="Paragraphedeliste"/>
        <w:numPr>
          <w:ilvl w:val="0"/>
          <w:numId w:val="16"/>
        </w:numPr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Sciences </w:t>
      </w:r>
    </w:p>
    <w:p w:rsidR="00EC758C" w:rsidRPr="00EC758C" w:rsidRDefault="00EC758C" w:rsidP="00EC758C">
      <w:pPr>
        <w:rPr>
          <w:rFonts w:cstheme="minorHAnsi"/>
        </w:rPr>
      </w:pPr>
      <w:r w:rsidRPr="00EC758C">
        <w:rPr>
          <w:rFonts w:cstheme="minorHAnsi"/>
        </w:rPr>
        <w:t xml:space="preserve">Coller le document 1 et le document 2 (feuilles fournies dans la pochette et déjà travaillées le 7 </w:t>
      </w:r>
      <w:proofErr w:type="gramStart"/>
      <w:r w:rsidRPr="00EC758C">
        <w:rPr>
          <w:rFonts w:cstheme="minorHAnsi"/>
        </w:rPr>
        <w:t>mai )</w:t>
      </w:r>
      <w:proofErr w:type="gramEnd"/>
      <w:r>
        <w:rPr>
          <w:rFonts w:cstheme="minorHAnsi"/>
        </w:rPr>
        <w:t xml:space="preserve"> puis copier la leçon dans  le cahier de sciences. 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5019"/>
        <w:gridCol w:w="4943"/>
      </w:tblGrid>
      <w:tr w:rsidR="00EC758C" w:rsidTr="00A5543B">
        <w:tc>
          <w:tcPr>
            <w:tcW w:w="5303" w:type="dxa"/>
          </w:tcPr>
          <w:p w:rsidR="00EC758C" w:rsidRDefault="00EC758C" w:rsidP="00A5543B">
            <w:pPr>
              <w:pStyle w:val="Paragraphedeliste"/>
              <w:autoSpaceDE w:val="0"/>
              <w:autoSpaceDN w:val="0"/>
              <w:adjustRightInd w:val="0"/>
              <w:rPr>
                <w:rFonts w:ascii="Diamond Girl" w:hAnsi="Diamond Girl"/>
                <w:sz w:val="24"/>
                <w:szCs w:val="24"/>
              </w:rPr>
            </w:pPr>
          </w:p>
          <w:p w:rsidR="00EC758C" w:rsidRDefault="00EC758C" w:rsidP="00A5543B">
            <w:pPr>
              <w:pStyle w:val="Paragraphedeliste"/>
              <w:autoSpaceDE w:val="0"/>
              <w:autoSpaceDN w:val="0"/>
              <w:adjustRightInd w:val="0"/>
              <w:rPr>
                <w:rFonts w:ascii="Diamond Girl" w:hAnsi="Diamond Girl"/>
                <w:sz w:val="24"/>
                <w:szCs w:val="24"/>
              </w:rPr>
            </w:pPr>
            <w:r>
              <w:rPr>
                <w:rFonts w:ascii="Diamond Girl" w:hAnsi="Diamond Girl"/>
                <w:sz w:val="24"/>
                <w:szCs w:val="24"/>
              </w:rPr>
              <w:t xml:space="preserve">DOCUMENT1 </w:t>
            </w:r>
          </w:p>
          <w:p w:rsidR="00EC758C" w:rsidRDefault="00EC758C" w:rsidP="00A5543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Diamond Girl" w:hAnsi="Diamond Girl"/>
                <w:sz w:val="24"/>
                <w:szCs w:val="24"/>
              </w:rPr>
            </w:pPr>
            <w:r>
              <w:rPr>
                <w:rFonts w:ascii="Diamond Girl" w:hAnsi="Diamond Girl"/>
                <w:noProof/>
                <w:sz w:val="24"/>
                <w:szCs w:val="24"/>
              </w:rPr>
              <w:drawing>
                <wp:inline distT="0" distB="0" distL="0" distR="0">
                  <wp:extent cx="2848327" cy="2423160"/>
                  <wp:effectExtent l="19050" t="0" r="9173" b="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433" cy="2421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EC758C" w:rsidRDefault="00EC758C" w:rsidP="00A5543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Diamond Girl" w:hAnsi="Diamond Girl"/>
                <w:sz w:val="24"/>
                <w:szCs w:val="24"/>
              </w:rPr>
            </w:pPr>
            <w:r>
              <w:rPr>
                <w:rFonts w:ascii="Diamond Girl" w:hAnsi="Diamond Girl"/>
                <w:noProof/>
                <w:sz w:val="24"/>
                <w:szCs w:val="24"/>
              </w:rPr>
              <w:drawing>
                <wp:inline distT="0" distB="0" distL="0" distR="0">
                  <wp:extent cx="2754630" cy="3427597"/>
                  <wp:effectExtent l="19050" t="0" r="7620" b="0"/>
                  <wp:docPr id="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30" cy="3427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58C" w:rsidRDefault="00EC758C" w:rsidP="00EC758C">
      <w:pPr>
        <w:rPr>
          <w:rFonts w:cstheme="minorHAnsi"/>
          <w:b/>
          <w:color w:val="FF0000"/>
          <w:u w:val="double"/>
        </w:rPr>
      </w:pPr>
    </w:p>
    <w:p w:rsidR="00EC758C" w:rsidRPr="00EC758C" w:rsidRDefault="00EC758C" w:rsidP="00EC7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C758C">
        <w:rPr>
          <w:rFonts w:cstheme="minorHAnsi"/>
          <w:color w:val="000000"/>
          <w:sz w:val="28"/>
          <w:szCs w:val="28"/>
        </w:rPr>
        <w:t>La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majorité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des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volcans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actifs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sont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situés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autour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l’océan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pacifique.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Ils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constituent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ce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que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l’on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appelle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«Le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cercle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feu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du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Pacifique».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En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France,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il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existe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nombreux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volcans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dans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Massif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Central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: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ils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forment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la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chaîne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des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Puys.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Depuis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plusieurs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millions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d’années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ces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volcans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sont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endormis,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ils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ne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manifestent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plus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signes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d’activité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mais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il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est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possible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qu’ils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se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réveillent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un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EC758C">
        <w:rPr>
          <w:rFonts w:cstheme="minorHAnsi"/>
          <w:color w:val="000000"/>
          <w:sz w:val="28"/>
          <w:szCs w:val="28"/>
        </w:rPr>
        <w:t>jour.</w:t>
      </w:r>
      <w:r w:rsidR="0078478C">
        <w:rPr>
          <w:rFonts w:cstheme="minorHAnsi"/>
          <w:color w:val="000000"/>
          <w:sz w:val="28"/>
          <w:szCs w:val="28"/>
        </w:rPr>
        <w:t xml:space="preserve"> </w:t>
      </w:r>
    </w:p>
    <w:p w:rsidR="00EC758C" w:rsidRDefault="00EC758C" w:rsidP="00EC758C">
      <w:pPr>
        <w:rPr>
          <w:rFonts w:cstheme="minorHAnsi"/>
          <w:b/>
          <w:color w:val="FF0000"/>
          <w:u w:val="double"/>
        </w:rPr>
      </w:pPr>
    </w:p>
    <w:p w:rsidR="001C64E0" w:rsidRDefault="001C64E0" w:rsidP="00EC758C">
      <w:pPr>
        <w:rPr>
          <w:rFonts w:cstheme="minorHAnsi"/>
          <w:b/>
          <w:color w:val="FF0000"/>
          <w:u w:val="double"/>
        </w:rPr>
      </w:pPr>
    </w:p>
    <w:p w:rsidR="001C64E0" w:rsidRDefault="001C64E0" w:rsidP="00EC758C">
      <w:pPr>
        <w:rPr>
          <w:rFonts w:cstheme="minorHAnsi"/>
          <w:b/>
          <w:color w:val="FF0000"/>
          <w:u w:val="double"/>
        </w:rPr>
      </w:pPr>
    </w:p>
    <w:p w:rsidR="001C64E0" w:rsidRDefault="001C64E0" w:rsidP="00EC758C">
      <w:pPr>
        <w:rPr>
          <w:rFonts w:cstheme="minorHAnsi"/>
          <w:b/>
          <w:color w:val="FF0000"/>
          <w:u w:val="double"/>
        </w:rPr>
      </w:pPr>
    </w:p>
    <w:p w:rsidR="001C64E0" w:rsidRDefault="001C64E0" w:rsidP="00EC758C">
      <w:pPr>
        <w:rPr>
          <w:rFonts w:cstheme="minorHAnsi"/>
          <w:b/>
          <w:color w:val="FF0000"/>
          <w:u w:val="double"/>
        </w:rPr>
      </w:pPr>
    </w:p>
    <w:p w:rsidR="001C64E0" w:rsidRDefault="001C64E0" w:rsidP="00EC758C">
      <w:pPr>
        <w:rPr>
          <w:rFonts w:cstheme="minorHAnsi"/>
          <w:b/>
          <w:color w:val="FF0000"/>
          <w:u w:val="double"/>
        </w:rPr>
      </w:pPr>
    </w:p>
    <w:p w:rsidR="001C64E0" w:rsidRPr="00EC758C" w:rsidRDefault="001C64E0" w:rsidP="00EC758C">
      <w:pPr>
        <w:rPr>
          <w:rFonts w:cstheme="minorHAnsi"/>
          <w:b/>
          <w:color w:val="FF0000"/>
          <w:u w:val="double"/>
        </w:rPr>
      </w:pPr>
    </w:p>
    <w:p w:rsidR="00325E9F" w:rsidRPr="001C64E0" w:rsidRDefault="001C64E0" w:rsidP="001C64E0">
      <w:pPr>
        <w:pStyle w:val="Paragraphedeliste"/>
        <w:numPr>
          <w:ilvl w:val="0"/>
          <w:numId w:val="16"/>
        </w:numPr>
        <w:rPr>
          <w:rFonts w:cstheme="minorHAnsi"/>
          <w:b/>
          <w:color w:val="FF0000"/>
          <w:u w:val="double"/>
        </w:rPr>
      </w:pPr>
      <w:r w:rsidRPr="001C64E0">
        <w:rPr>
          <w:rFonts w:cstheme="minorHAnsi"/>
          <w:b/>
          <w:color w:val="FF0000"/>
          <w:u w:val="double"/>
        </w:rPr>
        <w:lastRenderedPageBreak/>
        <w:t xml:space="preserve">Art </w:t>
      </w:r>
    </w:p>
    <w:p w:rsidR="001C64E0" w:rsidRPr="001C64E0" w:rsidRDefault="001C64E0" w:rsidP="001C64E0">
      <w:pPr>
        <w:pStyle w:val="Paragraphedeliste"/>
        <w:rPr>
          <w:rFonts w:cstheme="minorHAnsi"/>
        </w:rPr>
      </w:pPr>
      <w:r w:rsidRPr="001C64E0">
        <w:rPr>
          <w:rFonts w:cstheme="minorHAnsi"/>
        </w:rPr>
        <w:drawing>
          <wp:inline distT="0" distB="0" distL="0" distR="0">
            <wp:extent cx="5562756" cy="6416040"/>
            <wp:effectExtent l="19050" t="0" r="0" b="0"/>
            <wp:docPr id="1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04" cy="641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4E0" w:rsidRPr="001C64E0" w:rsidSect="00BE7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altName w:val="French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amond Girl">
    <w:altName w:val="Diamond Gir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1AB"/>
    <w:multiLevelType w:val="hybridMultilevel"/>
    <w:tmpl w:val="4C4673B2"/>
    <w:lvl w:ilvl="0" w:tplc="DF5444A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3F61"/>
    <w:multiLevelType w:val="multilevel"/>
    <w:tmpl w:val="4D0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378"/>
    <w:multiLevelType w:val="hybridMultilevel"/>
    <w:tmpl w:val="0D142910"/>
    <w:lvl w:ilvl="0" w:tplc="8DC2C83C">
      <w:start w:val="1"/>
      <w:numFmt w:val="decimal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D2AE8"/>
    <w:multiLevelType w:val="multilevel"/>
    <w:tmpl w:val="96B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A33B2"/>
    <w:multiLevelType w:val="multilevel"/>
    <w:tmpl w:val="D99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27A7748"/>
    <w:multiLevelType w:val="hybridMultilevel"/>
    <w:tmpl w:val="4F76E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F6A32"/>
    <w:multiLevelType w:val="hybridMultilevel"/>
    <w:tmpl w:val="1CC069A6"/>
    <w:lvl w:ilvl="0" w:tplc="16B43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25523"/>
    <w:multiLevelType w:val="hybridMultilevel"/>
    <w:tmpl w:val="0B423F84"/>
    <w:lvl w:ilvl="0" w:tplc="2D1C0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B463A"/>
    <w:multiLevelType w:val="multilevel"/>
    <w:tmpl w:val="DAF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31940"/>
    <w:multiLevelType w:val="hybridMultilevel"/>
    <w:tmpl w:val="C7DE4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5"/>
  </w:num>
  <w:num w:numId="10">
    <w:abstractNumId w:val="1"/>
  </w:num>
  <w:num w:numId="11">
    <w:abstractNumId w:val="17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0550CB"/>
    <w:rsid w:val="00096ACD"/>
    <w:rsid w:val="000A0A87"/>
    <w:rsid w:val="000B7BAE"/>
    <w:rsid w:val="00107F6B"/>
    <w:rsid w:val="00124AED"/>
    <w:rsid w:val="00145ACE"/>
    <w:rsid w:val="00167359"/>
    <w:rsid w:val="001755A7"/>
    <w:rsid w:val="001769D7"/>
    <w:rsid w:val="001B3E72"/>
    <w:rsid w:val="001C64E0"/>
    <w:rsid w:val="002013E9"/>
    <w:rsid w:val="00235D0E"/>
    <w:rsid w:val="002567B1"/>
    <w:rsid w:val="00273603"/>
    <w:rsid w:val="00283AFE"/>
    <w:rsid w:val="00303D59"/>
    <w:rsid w:val="00325E9F"/>
    <w:rsid w:val="003969DC"/>
    <w:rsid w:val="003E73B4"/>
    <w:rsid w:val="003F2B0D"/>
    <w:rsid w:val="0043063D"/>
    <w:rsid w:val="004327E7"/>
    <w:rsid w:val="004902EF"/>
    <w:rsid w:val="004C45AD"/>
    <w:rsid w:val="004E3151"/>
    <w:rsid w:val="005017A6"/>
    <w:rsid w:val="00505064"/>
    <w:rsid w:val="005318EB"/>
    <w:rsid w:val="00556E99"/>
    <w:rsid w:val="005660F1"/>
    <w:rsid w:val="00582A6B"/>
    <w:rsid w:val="0059450D"/>
    <w:rsid w:val="0059699F"/>
    <w:rsid w:val="005F4B53"/>
    <w:rsid w:val="0069128F"/>
    <w:rsid w:val="0071411C"/>
    <w:rsid w:val="00725716"/>
    <w:rsid w:val="00726DEE"/>
    <w:rsid w:val="0078478C"/>
    <w:rsid w:val="007854E0"/>
    <w:rsid w:val="007A0DAF"/>
    <w:rsid w:val="007A5161"/>
    <w:rsid w:val="007E0F85"/>
    <w:rsid w:val="007E75C7"/>
    <w:rsid w:val="007E7BCA"/>
    <w:rsid w:val="007F2AF4"/>
    <w:rsid w:val="008344EA"/>
    <w:rsid w:val="0089379C"/>
    <w:rsid w:val="008938CF"/>
    <w:rsid w:val="008F3BF8"/>
    <w:rsid w:val="009102FA"/>
    <w:rsid w:val="009442D6"/>
    <w:rsid w:val="009914FE"/>
    <w:rsid w:val="009D75EC"/>
    <w:rsid w:val="00A0653E"/>
    <w:rsid w:val="00A74666"/>
    <w:rsid w:val="00AB65B3"/>
    <w:rsid w:val="00AD0A7B"/>
    <w:rsid w:val="00B1676D"/>
    <w:rsid w:val="00B16D2F"/>
    <w:rsid w:val="00B3276D"/>
    <w:rsid w:val="00B73CCD"/>
    <w:rsid w:val="00B803FB"/>
    <w:rsid w:val="00BB4719"/>
    <w:rsid w:val="00BE788C"/>
    <w:rsid w:val="00C22B83"/>
    <w:rsid w:val="00C31D20"/>
    <w:rsid w:val="00C74EC3"/>
    <w:rsid w:val="00CD6AB2"/>
    <w:rsid w:val="00CF1160"/>
    <w:rsid w:val="00CF54AD"/>
    <w:rsid w:val="00D037C8"/>
    <w:rsid w:val="00D122DB"/>
    <w:rsid w:val="00D17A34"/>
    <w:rsid w:val="00D349D2"/>
    <w:rsid w:val="00D4634C"/>
    <w:rsid w:val="00D46EF4"/>
    <w:rsid w:val="00DB54B6"/>
    <w:rsid w:val="00DC2087"/>
    <w:rsid w:val="00DD440C"/>
    <w:rsid w:val="00E03B81"/>
    <w:rsid w:val="00E27522"/>
    <w:rsid w:val="00E35848"/>
    <w:rsid w:val="00E5536F"/>
    <w:rsid w:val="00E66603"/>
    <w:rsid w:val="00E722F0"/>
    <w:rsid w:val="00E80BD0"/>
    <w:rsid w:val="00EA075A"/>
    <w:rsid w:val="00EC6FC2"/>
    <w:rsid w:val="00EC758C"/>
    <w:rsid w:val="00EE6FCA"/>
    <w:rsid w:val="00EF52C6"/>
    <w:rsid w:val="00EF5BCE"/>
    <w:rsid w:val="00F04F80"/>
    <w:rsid w:val="00F1419F"/>
    <w:rsid w:val="00F61744"/>
    <w:rsid w:val="00F6426D"/>
    <w:rsid w:val="00FB7F94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35848"/>
    <w:rPr>
      <w:color w:val="808080"/>
    </w:rPr>
  </w:style>
  <w:style w:type="character" w:customStyle="1" w:styleId="textecliquable">
    <w:name w:val="textecliquable"/>
    <w:basedOn w:val="Policepardfaut"/>
    <w:rsid w:val="00F64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33</cp:revision>
  <cp:lastPrinted>2020-03-19T13:36:00Z</cp:lastPrinted>
  <dcterms:created xsi:type="dcterms:W3CDTF">2020-03-17T10:21:00Z</dcterms:created>
  <dcterms:modified xsi:type="dcterms:W3CDTF">2020-05-17T19:20:00Z</dcterms:modified>
</cp:coreProperties>
</file>