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E7" w:rsidRDefault="00222BD8">
      <w:r>
        <w:t xml:space="preserve">PLAN DE TRAVAIL </w:t>
      </w:r>
      <w:r w:rsidR="000C0C0C">
        <w:t>CM1</w:t>
      </w:r>
    </w:p>
    <w:p w:rsidR="00BA5089" w:rsidRPr="00532ADD" w:rsidRDefault="00E15231" w:rsidP="0073783B">
      <w:pPr>
        <w:jc w:val="center"/>
        <w:rPr>
          <w:rFonts w:ascii="Arial Black" w:hAnsi="Arial Black"/>
          <w:sz w:val="20"/>
        </w:rPr>
      </w:pPr>
      <w:r>
        <w:rPr>
          <w:rFonts w:ascii="Arial Black" w:hAnsi="Arial Black"/>
          <w:sz w:val="20"/>
        </w:rPr>
        <w:t>Jeudi 7 mai</w:t>
      </w:r>
      <w:r w:rsidR="00BA5089" w:rsidRPr="00532ADD">
        <w:rPr>
          <w:rFonts w:ascii="Arial Black" w:hAnsi="Arial Black"/>
          <w:sz w:val="20"/>
        </w:rPr>
        <w:t xml:space="preserve">: </w:t>
      </w:r>
      <w:r>
        <w:rPr>
          <w:rFonts w:ascii="Arial Black" w:hAnsi="Arial Black"/>
          <w:sz w:val="20"/>
        </w:rPr>
        <w:t>dernier jour du thème :</w:t>
      </w:r>
      <w:r w:rsidR="00BA5089" w:rsidRPr="00532ADD">
        <w:rPr>
          <w:rFonts w:ascii="Arial Black" w:hAnsi="Arial Black"/>
          <w:sz w:val="20"/>
        </w:rPr>
        <w:t xml:space="preserve"> Le Louvre</w:t>
      </w:r>
    </w:p>
    <w:p w:rsidR="0073783B" w:rsidRPr="00943606" w:rsidRDefault="0073783B" w:rsidP="0073783B">
      <w:pPr>
        <w:jc w:val="center"/>
        <w:rPr>
          <w:rFonts w:cstheme="minorHAnsi"/>
          <w:sz w:val="24"/>
        </w:rPr>
      </w:pPr>
      <w:r>
        <w:rPr>
          <w:rFonts w:ascii="Arial Black" w:hAnsi="Arial Black"/>
          <w:sz w:val="20"/>
        </w:rPr>
        <w:t xml:space="preserve">Défi du jour : </w:t>
      </w:r>
      <w:r w:rsidR="00E15231" w:rsidRPr="00E15231">
        <w:rPr>
          <w:rFonts w:ascii="Century Gothic" w:hAnsi="Century Gothic" w:cstheme="minorHAnsi"/>
          <w:b/>
          <w:sz w:val="24"/>
          <w:szCs w:val="24"/>
          <w:shd w:val="clear" w:color="auto" w:fill="FFFFFF"/>
        </w:rPr>
        <w:t>Transformer la maison en musée</w:t>
      </w:r>
    </w:p>
    <w:tbl>
      <w:tblPr>
        <w:tblStyle w:val="Grilledutableau"/>
        <w:tblW w:w="5000" w:type="pct"/>
        <w:tblLayout w:type="fixed"/>
        <w:tblLook w:val="04A0"/>
      </w:tblPr>
      <w:tblGrid>
        <w:gridCol w:w="819"/>
        <w:gridCol w:w="1511"/>
        <w:gridCol w:w="2030"/>
        <w:gridCol w:w="8291"/>
        <w:gridCol w:w="1358"/>
        <w:gridCol w:w="1605"/>
      </w:tblGrid>
      <w:tr w:rsidR="004418E8" w:rsidTr="00BA5089">
        <w:tc>
          <w:tcPr>
            <w:tcW w:w="262" w:type="pct"/>
            <w:vAlign w:val="center"/>
          </w:tcPr>
          <w:p w:rsidR="004418E8" w:rsidRPr="00CC4A29" w:rsidRDefault="004418E8" w:rsidP="00CC4A29">
            <w:pPr>
              <w:jc w:val="center"/>
              <w:rPr>
                <w:b/>
                <w:sz w:val="18"/>
              </w:rPr>
            </w:pPr>
            <w:r w:rsidRPr="008D3D33">
              <w:rPr>
                <w:b/>
                <w:sz w:val="16"/>
              </w:rPr>
              <w:t>Ordre proposé</w:t>
            </w:r>
          </w:p>
        </w:tc>
        <w:tc>
          <w:tcPr>
            <w:tcW w:w="484" w:type="pct"/>
          </w:tcPr>
          <w:p w:rsidR="004418E8" w:rsidRPr="00106F1E" w:rsidRDefault="004418E8" w:rsidP="00106F1E">
            <w:pPr>
              <w:jc w:val="center"/>
              <w:rPr>
                <w:rFonts w:ascii="Century Gothic" w:hAnsi="Century Gothic"/>
                <w:b/>
                <w:sz w:val="20"/>
              </w:rPr>
            </w:pPr>
            <w:r w:rsidRPr="00106F1E">
              <w:rPr>
                <w:rFonts w:ascii="Century Gothic" w:hAnsi="Century Gothic"/>
                <w:b/>
                <w:sz w:val="20"/>
              </w:rPr>
              <w:t>Matières</w:t>
            </w:r>
          </w:p>
        </w:tc>
        <w:tc>
          <w:tcPr>
            <w:tcW w:w="650" w:type="pct"/>
          </w:tcPr>
          <w:p w:rsidR="004418E8" w:rsidRPr="00CC4A29" w:rsidRDefault="004418E8" w:rsidP="00CC4A29">
            <w:pPr>
              <w:jc w:val="center"/>
              <w:rPr>
                <w:b/>
              </w:rPr>
            </w:pPr>
            <w:r w:rsidRPr="00CC4A29">
              <w:rPr>
                <w:b/>
              </w:rPr>
              <w:t>Compétences travaillées</w:t>
            </w:r>
          </w:p>
        </w:tc>
        <w:tc>
          <w:tcPr>
            <w:tcW w:w="2655" w:type="pct"/>
          </w:tcPr>
          <w:p w:rsidR="004418E8" w:rsidRPr="00CC4A29" w:rsidRDefault="004418E8" w:rsidP="00CC4A29">
            <w:pPr>
              <w:jc w:val="center"/>
              <w:rPr>
                <w:b/>
              </w:rPr>
            </w:pPr>
            <w:r w:rsidRPr="00CC4A29">
              <w:rPr>
                <w:b/>
              </w:rPr>
              <w:t>consignes</w:t>
            </w:r>
          </w:p>
        </w:tc>
        <w:tc>
          <w:tcPr>
            <w:tcW w:w="435" w:type="pct"/>
          </w:tcPr>
          <w:p w:rsidR="004418E8" w:rsidRPr="00CC4A29" w:rsidRDefault="004418E8" w:rsidP="00CC4A29">
            <w:pPr>
              <w:jc w:val="center"/>
              <w:rPr>
                <w:b/>
              </w:rPr>
            </w:pPr>
            <w:r w:rsidRPr="00CC4A29">
              <w:rPr>
                <w:b/>
              </w:rPr>
              <w:t>Estimation du temps</w:t>
            </w:r>
          </w:p>
        </w:tc>
        <w:tc>
          <w:tcPr>
            <w:tcW w:w="514" w:type="pct"/>
          </w:tcPr>
          <w:p w:rsidR="004418E8" w:rsidRPr="00CC4A29" w:rsidRDefault="004418E8" w:rsidP="00CC4A29">
            <w:pPr>
              <w:jc w:val="center"/>
              <w:rPr>
                <w:b/>
              </w:rPr>
            </w:pPr>
            <w:r w:rsidRPr="00CC4A29">
              <w:rPr>
                <w:b/>
              </w:rPr>
              <w:t>Retour ou correction</w:t>
            </w:r>
          </w:p>
        </w:tc>
      </w:tr>
      <w:tr w:rsidR="004418E8" w:rsidTr="00BA5089">
        <w:tc>
          <w:tcPr>
            <w:tcW w:w="262" w:type="pct"/>
            <w:vAlign w:val="center"/>
          </w:tcPr>
          <w:p w:rsidR="004418E8" w:rsidRPr="00CC4A29" w:rsidRDefault="004418E8" w:rsidP="00CC4A29">
            <w:pPr>
              <w:jc w:val="center"/>
              <w:rPr>
                <w:sz w:val="28"/>
              </w:rPr>
            </w:pPr>
            <w:r w:rsidRPr="00CC4A29">
              <w:rPr>
                <w:sz w:val="28"/>
              </w:rPr>
              <w:t>1</w:t>
            </w:r>
          </w:p>
        </w:tc>
        <w:tc>
          <w:tcPr>
            <w:tcW w:w="484" w:type="pct"/>
          </w:tcPr>
          <w:p w:rsidR="004418E8" w:rsidRPr="00106F1E" w:rsidRDefault="004418E8" w:rsidP="00106F1E">
            <w:pPr>
              <w:jc w:val="center"/>
              <w:rPr>
                <w:rFonts w:ascii="Century Gothic" w:hAnsi="Century Gothic"/>
                <w:sz w:val="20"/>
              </w:rPr>
            </w:pPr>
            <w:r w:rsidRPr="00106F1E">
              <w:rPr>
                <w:rFonts w:ascii="Century Gothic" w:hAnsi="Century Gothic"/>
                <w:sz w:val="20"/>
              </w:rPr>
              <w:t>Calcul mental</w:t>
            </w:r>
          </w:p>
        </w:tc>
        <w:tc>
          <w:tcPr>
            <w:tcW w:w="650" w:type="pct"/>
          </w:tcPr>
          <w:p w:rsidR="00076536" w:rsidRPr="0073783B" w:rsidRDefault="00E15231" w:rsidP="00BB058B">
            <w:r>
              <w:rPr>
                <w:bCs/>
                <w:sz w:val="20"/>
                <w:szCs w:val="20"/>
              </w:rPr>
              <w:t xml:space="preserve">Dictée de fractions simples </w:t>
            </w:r>
          </w:p>
        </w:tc>
        <w:tc>
          <w:tcPr>
            <w:tcW w:w="2655" w:type="pct"/>
          </w:tcPr>
          <w:p w:rsidR="009B174D" w:rsidRDefault="009B174D" w:rsidP="009B174D">
            <w:proofErr w:type="gramStart"/>
            <w:r>
              <w:t>1.Un</w:t>
            </w:r>
            <w:proofErr w:type="gramEnd"/>
            <w:r>
              <w:t xml:space="preserve"> adulte dicte le calcul </w:t>
            </w:r>
            <w:r w:rsidRPr="00370BC6">
              <w:rPr>
                <w:color w:val="00B050"/>
              </w:rPr>
              <w:t>(voir document d’exercices),</w:t>
            </w:r>
            <w:r>
              <w:t xml:space="preserve"> l’élève écrit sa réponse sur le cahier de brouillon (ou autre support)</w:t>
            </w:r>
          </w:p>
          <w:p w:rsidR="009B174D" w:rsidRDefault="009B174D" w:rsidP="009B174D">
            <w:proofErr w:type="gramStart"/>
            <w:r>
              <w:t>2.Si</w:t>
            </w:r>
            <w:proofErr w:type="gramEnd"/>
            <w:r>
              <w:t xml:space="preserve"> pas d’adulte, lire les calculs et y répondre à l’écrit sur son cahier de brouillon.</w:t>
            </w:r>
          </w:p>
          <w:p w:rsidR="004418E8" w:rsidRDefault="009B174D" w:rsidP="009B174D">
            <w:proofErr w:type="gramStart"/>
            <w:r>
              <w:t>3.Vérification</w:t>
            </w:r>
            <w:proofErr w:type="gramEnd"/>
            <w:r>
              <w:t xml:space="preserve"> à la fin avec la correction </w:t>
            </w:r>
            <w:r w:rsidRPr="009B174D">
              <w:rPr>
                <w:color w:val="00B050"/>
              </w:rPr>
              <w:t>(voir document de correction)</w:t>
            </w:r>
          </w:p>
        </w:tc>
        <w:tc>
          <w:tcPr>
            <w:tcW w:w="435" w:type="pct"/>
          </w:tcPr>
          <w:p w:rsidR="004418E8" w:rsidRDefault="004418E8">
            <w:r>
              <w:t>15 min</w:t>
            </w:r>
          </w:p>
        </w:tc>
        <w:tc>
          <w:tcPr>
            <w:tcW w:w="514" w:type="pct"/>
          </w:tcPr>
          <w:p w:rsidR="004418E8" w:rsidRPr="00EE3E4A" w:rsidRDefault="004418E8">
            <w:pPr>
              <w:rPr>
                <w:u w:val="single"/>
              </w:rPr>
            </w:pPr>
            <w:r w:rsidRPr="00EE3E4A">
              <w:rPr>
                <w:u w:val="single"/>
              </w:rPr>
              <w:t>Correction fournie</w:t>
            </w:r>
          </w:p>
        </w:tc>
      </w:tr>
      <w:tr w:rsidR="00626D63" w:rsidTr="00BA5089">
        <w:tc>
          <w:tcPr>
            <w:tcW w:w="262" w:type="pct"/>
            <w:vAlign w:val="center"/>
          </w:tcPr>
          <w:p w:rsidR="00626D63" w:rsidRPr="00CC4A29" w:rsidRDefault="00626D63" w:rsidP="00CC4A29">
            <w:pPr>
              <w:jc w:val="center"/>
              <w:rPr>
                <w:sz w:val="28"/>
              </w:rPr>
            </w:pPr>
            <w:r>
              <w:rPr>
                <w:sz w:val="28"/>
              </w:rPr>
              <w:t>2</w:t>
            </w:r>
          </w:p>
        </w:tc>
        <w:tc>
          <w:tcPr>
            <w:tcW w:w="484" w:type="pct"/>
          </w:tcPr>
          <w:p w:rsidR="00626D63" w:rsidRPr="00106F1E" w:rsidRDefault="00626D63" w:rsidP="0023098A">
            <w:pPr>
              <w:jc w:val="center"/>
              <w:rPr>
                <w:rFonts w:ascii="Century Gothic" w:hAnsi="Century Gothic"/>
                <w:sz w:val="20"/>
              </w:rPr>
            </w:pPr>
            <w:r>
              <w:rPr>
                <w:rFonts w:ascii="Century Gothic" w:hAnsi="Century Gothic"/>
                <w:sz w:val="20"/>
              </w:rPr>
              <w:t xml:space="preserve">Français   </w:t>
            </w:r>
          </w:p>
        </w:tc>
        <w:tc>
          <w:tcPr>
            <w:tcW w:w="650" w:type="pct"/>
          </w:tcPr>
          <w:p w:rsidR="00626D63" w:rsidRDefault="00E15231" w:rsidP="0023098A">
            <w:r>
              <w:t xml:space="preserve">Le passé composé </w:t>
            </w:r>
          </w:p>
        </w:tc>
        <w:tc>
          <w:tcPr>
            <w:tcW w:w="2655" w:type="pct"/>
          </w:tcPr>
          <w:p w:rsidR="00626D63" w:rsidRDefault="00626D63" w:rsidP="00E15231">
            <w:proofErr w:type="gramStart"/>
            <w:r>
              <w:t>1.</w:t>
            </w:r>
            <w:r w:rsidR="00E15231">
              <w:t>lire</w:t>
            </w:r>
            <w:proofErr w:type="gramEnd"/>
            <w:r w:rsidR="00E15231">
              <w:t xml:space="preserve"> la leçon </w:t>
            </w:r>
            <w:r w:rsidR="00333D91">
              <w:t xml:space="preserve">sur le passé composé (fourni dans la pochette plastique), NE LIRE QUE LA PARTIE 1 AVEC L’AUXILIAIRE AVOIR. </w:t>
            </w:r>
          </w:p>
          <w:p w:rsidR="00A33FD6" w:rsidRDefault="00A33FD6" w:rsidP="00E15231">
            <w:r w:rsidRPr="00A33FD6">
              <w:rPr>
                <w:u w:val="single"/>
              </w:rPr>
              <w:t>Attention le passé composé est composé de 2 mots </w:t>
            </w:r>
            <w:r>
              <w:t xml:space="preserve">: </w:t>
            </w:r>
            <w:r w:rsidRPr="00A33FD6">
              <w:rPr>
                <w:b/>
                <w:color w:val="7030A0"/>
              </w:rPr>
              <w:t xml:space="preserve">AVOIR ou ETRE conjugué au présent </w:t>
            </w:r>
            <w:r>
              <w:t xml:space="preserve">+ </w:t>
            </w:r>
            <w:r w:rsidRPr="00A33FD6">
              <w:rPr>
                <w:b/>
                <w:color w:val="0070C0"/>
              </w:rPr>
              <w:t>le PARTICIPE PASSE du verbe choisi</w:t>
            </w:r>
            <w:r>
              <w:t>. Exemple : verbe CHANTER= j’</w:t>
            </w:r>
            <w:r w:rsidRPr="00A33FD6">
              <w:rPr>
                <w:b/>
                <w:color w:val="7030A0"/>
              </w:rPr>
              <w:t>ai</w:t>
            </w:r>
            <w:r>
              <w:t xml:space="preserve"> </w:t>
            </w:r>
            <w:r w:rsidRPr="00A33FD6">
              <w:rPr>
                <w:b/>
                <w:color w:val="0070C0"/>
              </w:rPr>
              <w:t>chanté</w:t>
            </w:r>
            <w:r>
              <w:t xml:space="preserve"> </w:t>
            </w:r>
          </w:p>
          <w:p w:rsidR="00333D91" w:rsidRDefault="00333D91" w:rsidP="00E15231">
            <w:proofErr w:type="gramStart"/>
            <w:r>
              <w:t>2.</w:t>
            </w:r>
            <w:r w:rsidR="00A33FD6">
              <w:t>faire</w:t>
            </w:r>
            <w:proofErr w:type="gramEnd"/>
            <w:r w:rsidR="00A33FD6">
              <w:t xml:space="preserve"> le test (encadré vert ) p 86 +ex1 p87</w:t>
            </w:r>
          </w:p>
        </w:tc>
        <w:tc>
          <w:tcPr>
            <w:tcW w:w="435" w:type="pct"/>
          </w:tcPr>
          <w:p w:rsidR="00626D63" w:rsidRDefault="00626D63" w:rsidP="0023098A">
            <w:r>
              <w:t>30 min</w:t>
            </w:r>
          </w:p>
        </w:tc>
        <w:tc>
          <w:tcPr>
            <w:tcW w:w="514" w:type="pct"/>
          </w:tcPr>
          <w:p w:rsidR="00626D63" w:rsidRPr="00B42330" w:rsidRDefault="00A32B44" w:rsidP="0023098A">
            <w:pPr>
              <w:rPr>
                <w:u w:val="single"/>
              </w:rPr>
            </w:pPr>
            <w:r>
              <w:rPr>
                <w:u w:val="single"/>
              </w:rPr>
              <w:t xml:space="preserve">Correction fournie </w:t>
            </w:r>
          </w:p>
        </w:tc>
      </w:tr>
      <w:tr w:rsidR="00626D63" w:rsidTr="00BA5089">
        <w:tc>
          <w:tcPr>
            <w:tcW w:w="262" w:type="pct"/>
            <w:vAlign w:val="center"/>
          </w:tcPr>
          <w:p w:rsidR="00626D63" w:rsidRPr="00CC4A29" w:rsidRDefault="00626D63" w:rsidP="00CC4A29">
            <w:pPr>
              <w:jc w:val="center"/>
              <w:rPr>
                <w:sz w:val="28"/>
              </w:rPr>
            </w:pPr>
            <w:r w:rsidRPr="00CC4A29">
              <w:rPr>
                <w:sz w:val="28"/>
              </w:rPr>
              <w:t>3</w:t>
            </w:r>
          </w:p>
        </w:tc>
        <w:tc>
          <w:tcPr>
            <w:tcW w:w="484" w:type="pct"/>
          </w:tcPr>
          <w:p w:rsidR="00626D63" w:rsidRPr="00106F1E" w:rsidRDefault="00626D63" w:rsidP="00E97882">
            <w:pPr>
              <w:jc w:val="center"/>
              <w:rPr>
                <w:rFonts w:ascii="Century Gothic" w:hAnsi="Century Gothic"/>
                <w:sz w:val="20"/>
              </w:rPr>
            </w:pPr>
            <w:r>
              <w:rPr>
                <w:rFonts w:ascii="Century Gothic" w:hAnsi="Century Gothic"/>
                <w:sz w:val="20"/>
              </w:rPr>
              <w:t xml:space="preserve">Maths </w:t>
            </w:r>
          </w:p>
        </w:tc>
        <w:tc>
          <w:tcPr>
            <w:tcW w:w="650" w:type="pct"/>
          </w:tcPr>
          <w:p w:rsidR="00626D63" w:rsidRPr="00007F24" w:rsidRDefault="00626D63" w:rsidP="00626D63">
            <w:r>
              <w:t xml:space="preserve">Les fractions décimales </w:t>
            </w:r>
          </w:p>
        </w:tc>
        <w:tc>
          <w:tcPr>
            <w:tcW w:w="2655" w:type="pct"/>
          </w:tcPr>
          <w:p w:rsidR="00626D63" w:rsidRPr="00007F24" w:rsidRDefault="00DA3384" w:rsidP="00A33FD6">
            <w:proofErr w:type="gramStart"/>
            <w:r>
              <w:t>1.</w:t>
            </w:r>
            <w:r w:rsidR="00A33FD6">
              <w:t>A</w:t>
            </w:r>
            <w:proofErr w:type="gramEnd"/>
            <w:r w:rsidR="00A33FD6">
              <w:t xml:space="preserve"> partir de l’exemple </w:t>
            </w:r>
            <w:r w:rsidR="00A33FD6" w:rsidRPr="007B7AC1">
              <w:rPr>
                <w:color w:val="00B050"/>
              </w:rPr>
              <w:t>(voir document d’exercices),</w:t>
            </w:r>
            <w:r w:rsidR="00A33FD6">
              <w:t xml:space="preserve"> passer des  fractions décimales à un nombre décimale</w:t>
            </w:r>
          </w:p>
        </w:tc>
        <w:tc>
          <w:tcPr>
            <w:tcW w:w="435" w:type="pct"/>
          </w:tcPr>
          <w:p w:rsidR="00626D63" w:rsidRDefault="00A32B44" w:rsidP="00E97882">
            <w:r>
              <w:t>30</w:t>
            </w:r>
            <w:r w:rsidR="00346769">
              <w:t xml:space="preserve"> min</w:t>
            </w:r>
          </w:p>
        </w:tc>
        <w:tc>
          <w:tcPr>
            <w:tcW w:w="514" w:type="pct"/>
          </w:tcPr>
          <w:p w:rsidR="00626D63" w:rsidRPr="003B15EB" w:rsidRDefault="00A32B44" w:rsidP="00E97882">
            <w:pPr>
              <w:rPr>
                <w:u w:val="single"/>
              </w:rPr>
            </w:pPr>
            <w:r>
              <w:rPr>
                <w:u w:val="single"/>
              </w:rPr>
              <w:t xml:space="preserve">A renvoyer </w:t>
            </w:r>
          </w:p>
        </w:tc>
      </w:tr>
      <w:tr w:rsidR="00626D63" w:rsidTr="00366C7D">
        <w:tc>
          <w:tcPr>
            <w:tcW w:w="5000" w:type="pct"/>
            <w:gridSpan w:val="6"/>
            <w:vAlign w:val="center"/>
          </w:tcPr>
          <w:p w:rsidR="00626D63" w:rsidRDefault="00626D63" w:rsidP="00B45FC0">
            <w:pPr>
              <w:jc w:val="center"/>
            </w:pPr>
            <w:r>
              <w:t>TEMPS RECREATIF</w:t>
            </w:r>
          </w:p>
        </w:tc>
      </w:tr>
      <w:tr w:rsidR="00626D63" w:rsidTr="00BA5089">
        <w:tc>
          <w:tcPr>
            <w:tcW w:w="262" w:type="pct"/>
            <w:vAlign w:val="center"/>
          </w:tcPr>
          <w:p w:rsidR="00626D63" w:rsidRPr="00CC4A29" w:rsidRDefault="00626D63" w:rsidP="00CC4A29">
            <w:pPr>
              <w:jc w:val="center"/>
              <w:rPr>
                <w:sz w:val="28"/>
              </w:rPr>
            </w:pPr>
            <w:r>
              <w:rPr>
                <w:sz w:val="28"/>
              </w:rPr>
              <w:t>4</w:t>
            </w:r>
          </w:p>
        </w:tc>
        <w:tc>
          <w:tcPr>
            <w:tcW w:w="484" w:type="pct"/>
          </w:tcPr>
          <w:p w:rsidR="00626D63" w:rsidRPr="00106F1E" w:rsidRDefault="00626D63" w:rsidP="0023098A">
            <w:pPr>
              <w:jc w:val="center"/>
              <w:rPr>
                <w:rFonts w:ascii="Century Gothic" w:hAnsi="Century Gothic"/>
                <w:sz w:val="20"/>
              </w:rPr>
            </w:pPr>
            <w:r>
              <w:rPr>
                <w:rFonts w:ascii="Century Gothic" w:hAnsi="Century Gothic"/>
                <w:sz w:val="20"/>
              </w:rPr>
              <w:t xml:space="preserve">Orthographe </w:t>
            </w:r>
          </w:p>
        </w:tc>
        <w:tc>
          <w:tcPr>
            <w:tcW w:w="650" w:type="pct"/>
          </w:tcPr>
          <w:p w:rsidR="00626D63" w:rsidRDefault="00626D63" w:rsidP="0023098A">
            <w:r>
              <w:t xml:space="preserve">Savoir orthographier des mots </w:t>
            </w:r>
          </w:p>
        </w:tc>
        <w:tc>
          <w:tcPr>
            <w:tcW w:w="2655" w:type="pct"/>
          </w:tcPr>
          <w:p w:rsidR="00D97F5E" w:rsidRPr="00F44CD6" w:rsidRDefault="00626D63" w:rsidP="00A32B44">
            <w:pPr>
              <w:rPr>
                <w:color w:val="00B050"/>
              </w:rPr>
            </w:pPr>
            <w:proofErr w:type="gramStart"/>
            <w:r>
              <w:t>1.</w:t>
            </w:r>
            <w:r w:rsidR="00DA3384">
              <w:t>travailler</w:t>
            </w:r>
            <w:proofErr w:type="gramEnd"/>
            <w:r w:rsidR="00DA3384">
              <w:t xml:space="preserve"> les </w:t>
            </w:r>
            <w:r w:rsidR="00A32B44">
              <w:t xml:space="preserve">derniers </w:t>
            </w:r>
            <w:r w:rsidR="00DA3384">
              <w:t>mots avec la méthode utilisée en classe</w:t>
            </w:r>
            <w:r w:rsidR="00A32B44">
              <w:t xml:space="preserve"> de la semaine </w:t>
            </w:r>
            <w:r w:rsidR="00927E7C">
              <w:t>26</w:t>
            </w:r>
          </w:p>
        </w:tc>
        <w:tc>
          <w:tcPr>
            <w:tcW w:w="435" w:type="pct"/>
          </w:tcPr>
          <w:p w:rsidR="00626D63" w:rsidRDefault="00626D63" w:rsidP="0023098A">
            <w:r>
              <w:t>20 min</w:t>
            </w:r>
          </w:p>
        </w:tc>
        <w:tc>
          <w:tcPr>
            <w:tcW w:w="514" w:type="pct"/>
          </w:tcPr>
          <w:p w:rsidR="00626D63" w:rsidRPr="00B42330" w:rsidRDefault="00626D63" w:rsidP="00B72D90">
            <w:pPr>
              <w:rPr>
                <w:u w:val="single"/>
              </w:rPr>
            </w:pPr>
          </w:p>
        </w:tc>
      </w:tr>
      <w:tr w:rsidR="00626D63" w:rsidTr="00BA5089">
        <w:tc>
          <w:tcPr>
            <w:tcW w:w="262" w:type="pct"/>
            <w:vAlign w:val="center"/>
          </w:tcPr>
          <w:p w:rsidR="00626D63" w:rsidRPr="00CC4A29" w:rsidRDefault="00626D63" w:rsidP="00CC4A29">
            <w:pPr>
              <w:jc w:val="center"/>
              <w:rPr>
                <w:sz w:val="28"/>
              </w:rPr>
            </w:pPr>
            <w:r w:rsidRPr="00CC4A29">
              <w:rPr>
                <w:sz w:val="28"/>
              </w:rPr>
              <w:t>5</w:t>
            </w:r>
          </w:p>
        </w:tc>
        <w:tc>
          <w:tcPr>
            <w:tcW w:w="484" w:type="pct"/>
          </w:tcPr>
          <w:p w:rsidR="00626D63" w:rsidRPr="00106F1E" w:rsidRDefault="00626D63" w:rsidP="0023098A">
            <w:pPr>
              <w:jc w:val="center"/>
              <w:rPr>
                <w:rFonts w:ascii="Century Gothic" w:hAnsi="Century Gothic"/>
                <w:sz w:val="20"/>
              </w:rPr>
            </w:pPr>
            <w:r>
              <w:rPr>
                <w:rFonts w:ascii="Century Gothic" w:hAnsi="Century Gothic"/>
                <w:sz w:val="20"/>
              </w:rPr>
              <w:t>ART</w:t>
            </w:r>
          </w:p>
        </w:tc>
        <w:tc>
          <w:tcPr>
            <w:tcW w:w="650" w:type="pct"/>
          </w:tcPr>
          <w:p w:rsidR="00626D63" w:rsidRDefault="00626D63" w:rsidP="0023098A">
            <w:r>
              <w:t xml:space="preserve">Le Louvre </w:t>
            </w:r>
          </w:p>
        </w:tc>
        <w:tc>
          <w:tcPr>
            <w:tcW w:w="2655" w:type="pct"/>
          </w:tcPr>
          <w:p w:rsidR="00EC7C52" w:rsidRDefault="00786383" w:rsidP="00927E7C">
            <w:proofErr w:type="gramStart"/>
            <w:r>
              <w:t>1.</w:t>
            </w:r>
            <w:r w:rsidR="00927E7C">
              <w:rPr>
                <w:b/>
                <w:u w:val="single"/>
              </w:rPr>
              <w:t>F</w:t>
            </w:r>
            <w:r w:rsidR="00927E7C" w:rsidRPr="00927E7C">
              <w:rPr>
                <w:b/>
                <w:u w:val="single"/>
              </w:rPr>
              <w:t>inir</w:t>
            </w:r>
            <w:proofErr w:type="gramEnd"/>
            <w:r w:rsidR="00927E7C">
              <w:t xml:space="preserve"> son travail et m’envoyer une photo pour ceux qui ne l’ont pas encore fait. Penser qu’après le collage vous pouvez compléter le dessin avec des crayons de couleurs, feutres ou autres selon vos idées d’artistes !</w:t>
            </w:r>
          </w:p>
          <w:p w:rsidR="00927E7C" w:rsidRDefault="00927E7C" w:rsidP="00927E7C">
            <w:r>
              <w:t xml:space="preserve">Je ferai un document avec tous vos tableaux pour montrer vos œuvres d’art aux copains. </w:t>
            </w:r>
          </w:p>
          <w:p w:rsidR="00927E7C" w:rsidRDefault="00927E7C" w:rsidP="00927E7C"/>
        </w:tc>
        <w:tc>
          <w:tcPr>
            <w:tcW w:w="435" w:type="pct"/>
          </w:tcPr>
          <w:p w:rsidR="00626D63" w:rsidRDefault="00626D63" w:rsidP="003B15EB"/>
        </w:tc>
        <w:tc>
          <w:tcPr>
            <w:tcW w:w="514" w:type="pct"/>
          </w:tcPr>
          <w:p w:rsidR="00626D63" w:rsidRDefault="00927E7C" w:rsidP="00B90F62">
            <w:r>
              <w:t>ENVOYER une photo</w:t>
            </w:r>
          </w:p>
        </w:tc>
      </w:tr>
      <w:tr w:rsidR="00626D63" w:rsidTr="00366C7D">
        <w:tc>
          <w:tcPr>
            <w:tcW w:w="5000" w:type="pct"/>
            <w:gridSpan w:val="6"/>
            <w:vAlign w:val="center"/>
          </w:tcPr>
          <w:p w:rsidR="00626D63" w:rsidRDefault="00626D63" w:rsidP="00B45FC0">
            <w:pPr>
              <w:jc w:val="center"/>
            </w:pPr>
            <w:r>
              <w:t>TEMPS RECREATIF</w:t>
            </w:r>
          </w:p>
        </w:tc>
      </w:tr>
      <w:tr w:rsidR="00626D63" w:rsidTr="00BA5089">
        <w:tc>
          <w:tcPr>
            <w:tcW w:w="262" w:type="pct"/>
            <w:vAlign w:val="center"/>
          </w:tcPr>
          <w:p w:rsidR="00626D63" w:rsidRPr="00CC4A29" w:rsidRDefault="00626D63" w:rsidP="00CC4A29">
            <w:pPr>
              <w:jc w:val="center"/>
              <w:rPr>
                <w:sz w:val="28"/>
              </w:rPr>
            </w:pPr>
            <w:r>
              <w:rPr>
                <w:sz w:val="28"/>
              </w:rPr>
              <w:t>6</w:t>
            </w:r>
          </w:p>
        </w:tc>
        <w:tc>
          <w:tcPr>
            <w:tcW w:w="484" w:type="pct"/>
          </w:tcPr>
          <w:p w:rsidR="00626D63" w:rsidRPr="008D6413" w:rsidRDefault="00927E7C" w:rsidP="00E97882">
            <w:pPr>
              <w:jc w:val="center"/>
              <w:rPr>
                <w:rFonts w:ascii="Century Gothic" w:hAnsi="Century Gothic"/>
                <w:sz w:val="20"/>
              </w:rPr>
            </w:pPr>
            <w:r>
              <w:rPr>
                <w:rFonts w:ascii="Century Gothic" w:hAnsi="Century Gothic"/>
                <w:sz w:val="20"/>
              </w:rPr>
              <w:t xml:space="preserve">Sciences </w:t>
            </w:r>
          </w:p>
        </w:tc>
        <w:tc>
          <w:tcPr>
            <w:tcW w:w="650" w:type="pct"/>
          </w:tcPr>
          <w:p w:rsidR="00626D63" w:rsidRPr="008D6413" w:rsidRDefault="00927E7C" w:rsidP="00E97882">
            <w:r>
              <w:t xml:space="preserve">Les volcans </w:t>
            </w:r>
          </w:p>
        </w:tc>
        <w:tc>
          <w:tcPr>
            <w:tcW w:w="2655" w:type="pct"/>
          </w:tcPr>
          <w:p w:rsidR="007B7AC1" w:rsidRDefault="00786383" w:rsidP="00927E7C">
            <w:pPr>
              <w:tabs>
                <w:tab w:val="left" w:pos="1500"/>
              </w:tabs>
              <w:rPr>
                <w:color w:val="00B050"/>
              </w:rPr>
            </w:pPr>
            <w:proofErr w:type="gramStart"/>
            <w:r>
              <w:t>1</w:t>
            </w:r>
            <w:r w:rsidR="007B7AC1">
              <w:t>.Prendre</w:t>
            </w:r>
            <w:proofErr w:type="gramEnd"/>
            <w:r w:rsidR="007B7AC1">
              <w:t xml:space="preserve"> son DOCUMENT 1 (</w:t>
            </w:r>
            <w:r w:rsidR="007B7AC1" w:rsidRPr="007B7AC1">
              <w:rPr>
                <w:color w:val="00B050"/>
              </w:rPr>
              <w:t>fourni dans la pochette plastique)</w:t>
            </w:r>
          </w:p>
          <w:p w:rsidR="007B7AC1" w:rsidRPr="007B7AC1" w:rsidRDefault="007B7AC1" w:rsidP="00927E7C">
            <w:pPr>
              <w:tabs>
                <w:tab w:val="left" w:pos="1500"/>
              </w:tabs>
            </w:pPr>
            <w:proofErr w:type="gramStart"/>
            <w:r w:rsidRPr="007B7AC1">
              <w:t>2.Faire</w:t>
            </w:r>
            <w:proofErr w:type="gramEnd"/>
            <w:r w:rsidRPr="007B7AC1">
              <w:t xml:space="preserve"> les consignes de la feuille </w:t>
            </w:r>
          </w:p>
          <w:p w:rsidR="007B7AC1" w:rsidRPr="007B7AC1" w:rsidRDefault="007B7AC1" w:rsidP="00927E7C">
            <w:pPr>
              <w:tabs>
                <w:tab w:val="left" w:pos="1500"/>
              </w:tabs>
            </w:pPr>
            <w:proofErr w:type="gramStart"/>
            <w:r w:rsidRPr="007B7AC1">
              <w:t>3.prendre</w:t>
            </w:r>
            <w:proofErr w:type="gramEnd"/>
            <w:r w:rsidRPr="007B7AC1">
              <w:t xml:space="preserve"> le DOCUMENT 2 : répondre aux différentes questions </w:t>
            </w:r>
          </w:p>
          <w:p w:rsidR="00D97F5E" w:rsidRPr="008D6413" w:rsidRDefault="00D97F5E" w:rsidP="00786383">
            <w:pPr>
              <w:tabs>
                <w:tab w:val="left" w:pos="1500"/>
              </w:tabs>
            </w:pPr>
          </w:p>
        </w:tc>
        <w:tc>
          <w:tcPr>
            <w:tcW w:w="435" w:type="pct"/>
          </w:tcPr>
          <w:p w:rsidR="00626D63" w:rsidRDefault="007B7AC1" w:rsidP="00E97882">
            <w:r>
              <w:t>3</w:t>
            </w:r>
            <w:r w:rsidR="00073E27">
              <w:t>0 min</w:t>
            </w:r>
          </w:p>
        </w:tc>
        <w:tc>
          <w:tcPr>
            <w:tcW w:w="514" w:type="pct"/>
          </w:tcPr>
          <w:p w:rsidR="00626D63" w:rsidRPr="003B15EB" w:rsidRDefault="007B7AC1" w:rsidP="006D33D2">
            <w:pPr>
              <w:rPr>
                <w:u w:val="single"/>
              </w:rPr>
            </w:pPr>
            <w:r>
              <w:rPr>
                <w:u w:val="single"/>
              </w:rPr>
              <w:t>Correction fournie pour le DOCUMENT 2</w:t>
            </w:r>
          </w:p>
        </w:tc>
      </w:tr>
      <w:tr w:rsidR="00626D63" w:rsidTr="00BA5089">
        <w:tc>
          <w:tcPr>
            <w:tcW w:w="262" w:type="pct"/>
            <w:vAlign w:val="center"/>
          </w:tcPr>
          <w:p w:rsidR="00626D63" w:rsidRDefault="009B174D" w:rsidP="007818B3">
            <w:pPr>
              <w:jc w:val="center"/>
              <w:rPr>
                <w:sz w:val="28"/>
              </w:rPr>
            </w:pPr>
            <w:r>
              <w:rPr>
                <w:sz w:val="28"/>
              </w:rPr>
              <w:t>7</w:t>
            </w:r>
          </w:p>
        </w:tc>
        <w:tc>
          <w:tcPr>
            <w:tcW w:w="484" w:type="pct"/>
          </w:tcPr>
          <w:p w:rsidR="00626D63" w:rsidRDefault="00927E7C" w:rsidP="007818B3">
            <w:pPr>
              <w:jc w:val="center"/>
              <w:rPr>
                <w:rFonts w:ascii="Century Gothic" w:hAnsi="Century Gothic"/>
                <w:sz w:val="20"/>
              </w:rPr>
            </w:pPr>
            <w:r>
              <w:rPr>
                <w:rFonts w:ascii="Century Gothic" w:hAnsi="Century Gothic"/>
                <w:sz w:val="20"/>
              </w:rPr>
              <w:t xml:space="preserve">EPS </w:t>
            </w:r>
            <w:r w:rsidR="00D97F5E">
              <w:rPr>
                <w:rFonts w:ascii="Century Gothic" w:hAnsi="Century Gothic"/>
                <w:sz w:val="20"/>
              </w:rPr>
              <w:t xml:space="preserve"> </w:t>
            </w:r>
          </w:p>
        </w:tc>
        <w:tc>
          <w:tcPr>
            <w:tcW w:w="650" w:type="pct"/>
          </w:tcPr>
          <w:p w:rsidR="00626D63" w:rsidRDefault="00626D63" w:rsidP="007818B3"/>
        </w:tc>
        <w:tc>
          <w:tcPr>
            <w:tcW w:w="2655" w:type="pct"/>
          </w:tcPr>
          <w:p w:rsidR="00927E7C" w:rsidRDefault="00786383" w:rsidP="00927E7C">
            <w:proofErr w:type="gramStart"/>
            <w:r>
              <w:t>1.</w:t>
            </w:r>
            <w:r w:rsidR="007B7AC1">
              <w:t>petit</w:t>
            </w:r>
            <w:proofErr w:type="gramEnd"/>
            <w:r w:rsidR="007B7AC1">
              <w:t xml:space="preserve"> jeu : demander à vos parents ou frère et sœur de vous donner un mot, puis suivez le programme </w:t>
            </w:r>
            <w:r w:rsidR="007B7AC1">
              <w:sym w:font="Wingdings" w:char="F04A"/>
            </w:r>
            <w:r w:rsidR="007B7AC1">
              <w:t xml:space="preserve"> </w:t>
            </w:r>
          </w:p>
          <w:p w:rsidR="00A65F40" w:rsidRPr="007B7AC1" w:rsidRDefault="007B7AC1" w:rsidP="007818B3">
            <w:pPr>
              <w:rPr>
                <w:color w:val="00B050"/>
              </w:rPr>
            </w:pPr>
            <w:r w:rsidRPr="007B7AC1">
              <w:rPr>
                <w:color w:val="00B050"/>
              </w:rPr>
              <w:t>(voir documents d’exercices)</w:t>
            </w:r>
          </w:p>
        </w:tc>
        <w:tc>
          <w:tcPr>
            <w:tcW w:w="435" w:type="pct"/>
          </w:tcPr>
          <w:p w:rsidR="00626D63" w:rsidRDefault="00A65F40" w:rsidP="007818B3">
            <w:r>
              <w:t>4</w:t>
            </w:r>
            <w:r w:rsidR="003D1D7A">
              <w:t>0</w:t>
            </w:r>
            <w:r w:rsidR="00626D63">
              <w:t xml:space="preserve"> min</w:t>
            </w:r>
          </w:p>
        </w:tc>
        <w:tc>
          <w:tcPr>
            <w:tcW w:w="514" w:type="pct"/>
            <w:vAlign w:val="center"/>
          </w:tcPr>
          <w:p w:rsidR="00626D63" w:rsidRDefault="00626D63" w:rsidP="007818B3">
            <w:pPr>
              <w:jc w:val="center"/>
              <w:rPr>
                <w:sz w:val="28"/>
              </w:rPr>
            </w:pPr>
          </w:p>
        </w:tc>
      </w:tr>
    </w:tbl>
    <w:p w:rsidR="004418E8" w:rsidRDefault="004418E8" w:rsidP="00006128"/>
    <w:sectPr w:rsidR="004418E8" w:rsidSect="004418E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AB8"/>
    <w:multiLevelType w:val="hybridMultilevel"/>
    <w:tmpl w:val="717407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06590E"/>
    <w:multiLevelType w:val="hybridMultilevel"/>
    <w:tmpl w:val="43BE37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856817"/>
    <w:multiLevelType w:val="hybridMultilevel"/>
    <w:tmpl w:val="4BA8CD66"/>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DF77B8"/>
    <w:multiLevelType w:val="hybridMultilevel"/>
    <w:tmpl w:val="051446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CD231E"/>
    <w:multiLevelType w:val="hybridMultilevel"/>
    <w:tmpl w:val="F79CD4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9E41A4"/>
    <w:multiLevelType w:val="hybridMultilevel"/>
    <w:tmpl w:val="812026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3266914"/>
    <w:multiLevelType w:val="hybridMultilevel"/>
    <w:tmpl w:val="23AE12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F117D5"/>
    <w:multiLevelType w:val="hybridMultilevel"/>
    <w:tmpl w:val="6C64D7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4"/>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222BD8"/>
    <w:rsid w:val="00006128"/>
    <w:rsid w:val="0004237D"/>
    <w:rsid w:val="000466CB"/>
    <w:rsid w:val="00073E27"/>
    <w:rsid w:val="00076536"/>
    <w:rsid w:val="000B6667"/>
    <w:rsid w:val="000C0C0C"/>
    <w:rsid w:val="000E30BE"/>
    <w:rsid w:val="000F2800"/>
    <w:rsid w:val="000F426B"/>
    <w:rsid w:val="00106F1E"/>
    <w:rsid w:val="001125EA"/>
    <w:rsid w:val="00113FE7"/>
    <w:rsid w:val="00175F53"/>
    <w:rsid w:val="002209F4"/>
    <w:rsid w:val="00222BD8"/>
    <w:rsid w:val="002E3515"/>
    <w:rsid w:val="00326696"/>
    <w:rsid w:val="00333D91"/>
    <w:rsid w:val="0033481D"/>
    <w:rsid w:val="00346769"/>
    <w:rsid w:val="00354EA9"/>
    <w:rsid w:val="00366C7D"/>
    <w:rsid w:val="00370BC6"/>
    <w:rsid w:val="00390E19"/>
    <w:rsid w:val="003B15EB"/>
    <w:rsid w:val="003D1D7A"/>
    <w:rsid w:val="00420F98"/>
    <w:rsid w:val="004269E4"/>
    <w:rsid w:val="004418E8"/>
    <w:rsid w:val="00457AB3"/>
    <w:rsid w:val="004817A1"/>
    <w:rsid w:val="004F56F8"/>
    <w:rsid w:val="00555C41"/>
    <w:rsid w:val="00581D44"/>
    <w:rsid w:val="00594904"/>
    <w:rsid w:val="005D583A"/>
    <w:rsid w:val="005F5AB5"/>
    <w:rsid w:val="00626D63"/>
    <w:rsid w:val="00633956"/>
    <w:rsid w:val="006569E8"/>
    <w:rsid w:val="006727D2"/>
    <w:rsid w:val="00683469"/>
    <w:rsid w:val="006B618B"/>
    <w:rsid w:val="006D33D2"/>
    <w:rsid w:val="006E4969"/>
    <w:rsid w:val="0073783B"/>
    <w:rsid w:val="0075327E"/>
    <w:rsid w:val="007725AA"/>
    <w:rsid w:val="00772CC6"/>
    <w:rsid w:val="00786383"/>
    <w:rsid w:val="0079535D"/>
    <w:rsid w:val="007B7AC1"/>
    <w:rsid w:val="00822292"/>
    <w:rsid w:val="008242C7"/>
    <w:rsid w:val="00833611"/>
    <w:rsid w:val="00843AD6"/>
    <w:rsid w:val="00855A82"/>
    <w:rsid w:val="008C468B"/>
    <w:rsid w:val="008C6ECD"/>
    <w:rsid w:val="008D3D33"/>
    <w:rsid w:val="00927E7C"/>
    <w:rsid w:val="00930E53"/>
    <w:rsid w:val="009434F6"/>
    <w:rsid w:val="009B174D"/>
    <w:rsid w:val="009C4D1F"/>
    <w:rsid w:val="009E2F6F"/>
    <w:rsid w:val="009F2A62"/>
    <w:rsid w:val="00A04C7B"/>
    <w:rsid w:val="00A16EBC"/>
    <w:rsid w:val="00A21032"/>
    <w:rsid w:val="00A32B44"/>
    <w:rsid w:val="00A33FD6"/>
    <w:rsid w:val="00A40538"/>
    <w:rsid w:val="00A60ADE"/>
    <w:rsid w:val="00A65F40"/>
    <w:rsid w:val="00B05F9E"/>
    <w:rsid w:val="00B140E3"/>
    <w:rsid w:val="00B33057"/>
    <w:rsid w:val="00B42330"/>
    <w:rsid w:val="00B45FC0"/>
    <w:rsid w:val="00BA0FD0"/>
    <w:rsid w:val="00BA5089"/>
    <w:rsid w:val="00BB058B"/>
    <w:rsid w:val="00BB5AB7"/>
    <w:rsid w:val="00BD7CE1"/>
    <w:rsid w:val="00BE0A56"/>
    <w:rsid w:val="00BF5BA6"/>
    <w:rsid w:val="00C17D9C"/>
    <w:rsid w:val="00C205B0"/>
    <w:rsid w:val="00C44215"/>
    <w:rsid w:val="00C6692C"/>
    <w:rsid w:val="00C70833"/>
    <w:rsid w:val="00C97B81"/>
    <w:rsid w:val="00CC30CC"/>
    <w:rsid w:val="00CC4A29"/>
    <w:rsid w:val="00CD3622"/>
    <w:rsid w:val="00D306C4"/>
    <w:rsid w:val="00D848F0"/>
    <w:rsid w:val="00D878E7"/>
    <w:rsid w:val="00D97F5E"/>
    <w:rsid w:val="00DA3384"/>
    <w:rsid w:val="00DB4E6A"/>
    <w:rsid w:val="00E15231"/>
    <w:rsid w:val="00E15DFB"/>
    <w:rsid w:val="00E3043A"/>
    <w:rsid w:val="00E473C8"/>
    <w:rsid w:val="00E54989"/>
    <w:rsid w:val="00E671C7"/>
    <w:rsid w:val="00E718C8"/>
    <w:rsid w:val="00EC7C52"/>
    <w:rsid w:val="00EE28EE"/>
    <w:rsid w:val="00EE3E4A"/>
    <w:rsid w:val="00F44CD6"/>
    <w:rsid w:val="00F45F61"/>
    <w:rsid w:val="00F715A4"/>
    <w:rsid w:val="00FA6CD2"/>
    <w:rsid w:val="00FE4D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418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633956"/>
    <w:rPr>
      <w:color w:val="0000FF"/>
      <w:u w:val="single"/>
    </w:rPr>
  </w:style>
  <w:style w:type="character" w:styleId="Lienhypertextesuivivisit">
    <w:name w:val="FollowedHyperlink"/>
    <w:basedOn w:val="Policepardfaut"/>
    <w:uiPriority w:val="99"/>
    <w:semiHidden/>
    <w:unhideWhenUsed/>
    <w:rsid w:val="00633956"/>
    <w:rPr>
      <w:color w:val="800080" w:themeColor="followedHyperlink"/>
      <w:u w:val="single"/>
    </w:rPr>
  </w:style>
  <w:style w:type="paragraph" w:styleId="Paragraphedeliste">
    <w:name w:val="List Paragraph"/>
    <w:basedOn w:val="Normal"/>
    <w:uiPriority w:val="34"/>
    <w:qFormat/>
    <w:rsid w:val="00EE3E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2312</TotalTime>
  <Pages>1</Pages>
  <Words>311</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aurelie.gallon@outlook.fr</dc:creator>
  <cp:keywords/>
  <dc:description/>
  <cp:lastModifiedBy>aurelie.gallon@outlook.fr</cp:lastModifiedBy>
  <cp:revision>40</cp:revision>
  <dcterms:created xsi:type="dcterms:W3CDTF">2020-03-16T14:12:00Z</dcterms:created>
  <dcterms:modified xsi:type="dcterms:W3CDTF">2020-05-06T19:44:00Z</dcterms:modified>
</cp:coreProperties>
</file>